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FB0" w:rsidRPr="00800223" w:rsidRDefault="00F21558" w:rsidP="00FA1E18">
      <w:pPr>
        <w:jc w:val="center"/>
        <w:rPr>
          <w:rFonts w:ascii="Times New Roman" w:hAnsi="Times New Roman" w:cs="Times New Roman"/>
          <w:sz w:val="28"/>
          <w:szCs w:val="28"/>
        </w:rPr>
      </w:pPr>
      <w:r>
        <w:rPr>
          <w:rFonts w:ascii="Times New Roman" w:hAnsi="Times New Roman" w:cs="Times New Roman"/>
          <w:sz w:val="28"/>
          <w:szCs w:val="28"/>
        </w:rPr>
        <w:t xml:space="preserve">Reply to </w:t>
      </w:r>
      <w:r w:rsidR="00296794" w:rsidRPr="00800223">
        <w:rPr>
          <w:rFonts w:ascii="Times New Roman" w:hAnsi="Times New Roman" w:cs="Times New Roman"/>
          <w:sz w:val="28"/>
          <w:szCs w:val="28"/>
        </w:rPr>
        <w:t>Comments</w:t>
      </w:r>
      <w:r w:rsidR="00B3020D" w:rsidRPr="00800223">
        <w:rPr>
          <w:rFonts w:ascii="Times New Roman" w:hAnsi="Times New Roman" w:cs="Times New Roman"/>
          <w:sz w:val="28"/>
          <w:szCs w:val="28"/>
        </w:rPr>
        <w:t xml:space="preserve"> of </w:t>
      </w:r>
      <w:r>
        <w:rPr>
          <w:rFonts w:ascii="Times New Roman" w:hAnsi="Times New Roman" w:cs="Times New Roman"/>
          <w:sz w:val="28"/>
          <w:szCs w:val="28"/>
        </w:rPr>
        <w:t>E</w:t>
      </w:r>
      <w:r w:rsidR="00B3020D" w:rsidRPr="00800223">
        <w:rPr>
          <w:rFonts w:ascii="Times New Roman" w:hAnsi="Times New Roman" w:cs="Times New Roman"/>
          <w:sz w:val="28"/>
          <w:szCs w:val="28"/>
        </w:rPr>
        <w:t>xaminers</w:t>
      </w:r>
    </w:p>
    <w:p w:rsidR="008137B8" w:rsidRPr="00800223" w:rsidRDefault="008137B8" w:rsidP="00FA1E18">
      <w:pPr>
        <w:jc w:val="center"/>
        <w:rPr>
          <w:rFonts w:ascii="Times New Roman" w:hAnsi="Times New Roman" w:cs="Times New Roman"/>
          <w:b/>
          <w:bCs/>
          <w:sz w:val="24"/>
          <w:szCs w:val="24"/>
          <w:u w:val="single"/>
        </w:rPr>
      </w:pPr>
      <w:r w:rsidRPr="00800223">
        <w:rPr>
          <w:rFonts w:ascii="Times New Roman" w:hAnsi="Times New Roman" w:cs="Times New Roman"/>
          <w:b/>
          <w:bCs/>
          <w:sz w:val="24"/>
          <w:szCs w:val="24"/>
          <w:u w:val="single"/>
        </w:rPr>
        <w:t>Examiner-I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9"/>
        <w:gridCol w:w="1706"/>
        <w:gridCol w:w="2520"/>
        <w:gridCol w:w="3780"/>
      </w:tblGrid>
      <w:tr w:rsidR="002E7062" w:rsidRPr="00346387" w:rsidTr="00346387">
        <w:trPr>
          <w:jc w:val="center"/>
        </w:trPr>
        <w:tc>
          <w:tcPr>
            <w:tcW w:w="629" w:type="dxa"/>
            <w:shd w:val="clear" w:color="auto" w:fill="auto"/>
            <w:vAlign w:val="center"/>
          </w:tcPr>
          <w:p w:rsidR="00B52C92" w:rsidRPr="00346387" w:rsidRDefault="002E7062" w:rsidP="00346387">
            <w:pPr>
              <w:spacing w:before="240" w:after="0" w:line="360" w:lineRule="auto"/>
              <w:jc w:val="center"/>
              <w:rPr>
                <w:rFonts w:ascii="Times New Roman" w:hAnsi="Times New Roman" w:cs="Times New Roman"/>
                <w:b/>
                <w:bCs/>
                <w:szCs w:val="22"/>
              </w:rPr>
            </w:pPr>
            <w:r w:rsidRPr="00346387">
              <w:rPr>
                <w:rFonts w:ascii="Times New Roman" w:hAnsi="Times New Roman" w:cs="Times New Roman"/>
                <w:b/>
                <w:bCs/>
                <w:szCs w:val="22"/>
              </w:rPr>
              <w:t>S.N.</w:t>
            </w:r>
          </w:p>
        </w:tc>
        <w:tc>
          <w:tcPr>
            <w:tcW w:w="4226" w:type="dxa"/>
            <w:gridSpan w:val="2"/>
            <w:shd w:val="clear" w:color="auto" w:fill="auto"/>
            <w:vAlign w:val="center"/>
          </w:tcPr>
          <w:p w:rsidR="00B52C92" w:rsidRPr="00346387" w:rsidRDefault="002E7062" w:rsidP="00346387">
            <w:pPr>
              <w:spacing w:before="240" w:after="0" w:line="360" w:lineRule="auto"/>
              <w:jc w:val="center"/>
              <w:rPr>
                <w:rFonts w:ascii="Times New Roman" w:hAnsi="Times New Roman" w:cs="Times New Roman"/>
                <w:b/>
                <w:bCs/>
                <w:szCs w:val="22"/>
              </w:rPr>
            </w:pPr>
            <w:r w:rsidRPr="00346387">
              <w:rPr>
                <w:rFonts w:ascii="Times New Roman" w:hAnsi="Times New Roman" w:cs="Times New Roman"/>
                <w:b/>
                <w:bCs/>
                <w:szCs w:val="22"/>
              </w:rPr>
              <w:t>Comments</w:t>
            </w:r>
          </w:p>
        </w:tc>
        <w:tc>
          <w:tcPr>
            <w:tcW w:w="3780" w:type="dxa"/>
            <w:shd w:val="clear" w:color="auto" w:fill="auto"/>
            <w:vAlign w:val="center"/>
          </w:tcPr>
          <w:p w:rsidR="00B52C92" w:rsidRPr="00346387" w:rsidRDefault="002E7062" w:rsidP="00346387">
            <w:pPr>
              <w:spacing w:before="240" w:after="0" w:line="360" w:lineRule="auto"/>
              <w:jc w:val="center"/>
              <w:rPr>
                <w:rFonts w:ascii="Times New Roman" w:hAnsi="Times New Roman" w:cs="Times New Roman"/>
                <w:b/>
                <w:bCs/>
                <w:szCs w:val="22"/>
              </w:rPr>
            </w:pPr>
            <w:r w:rsidRPr="00346387">
              <w:rPr>
                <w:rFonts w:ascii="Times New Roman" w:hAnsi="Times New Roman" w:cs="Times New Roman"/>
                <w:b/>
                <w:bCs/>
                <w:szCs w:val="22"/>
              </w:rPr>
              <w:t>Reply</w:t>
            </w:r>
          </w:p>
        </w:tc>
      </w:tr>
      <w:tr w:rsidR="00887079" w:rsidRPr="00346387" w:rsidTr="00346387">
        <w:trPr>
          <w:jc w:val="center"/>
        </w:trPr>
        <w:tc>
          <w:tcPr>
            <w:tcW w:w="629" w:type="dxa"/>
            <w:vMerge w:val="restart"/>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r w:rsidRPr="00346387">
              <w:rPr>
                <w:rFonts w:ascii="Times New Roman" w:hAnsi="Times New Roman" w:cs="Times New Roman"/>
                <w:szCs w:val="22"/>
              </w:rPr>
              <w:t>1</w:t>
            </w:r>
          </w:p>
        </w:tc>
        <w:tc>
          <w:tcPr>
            <w:tcW w:w="1706" w:type="dxa"/>
            <w:vMerge w:val="restart"/>
            <w:shd w:val="clear" w:color="auto" w:fill="auto"/>
            <w:vAlign w:val="center"/>
          </w:tcPr>
          <w:p w:rsidR="002E7062" w:rsidRPr="00346387" w:rsidRDefault="002E7062" w:rsidP="00346387">
            <w:pPr>
              <w:widowControl w:val="0"/>
              <w:spacing w:before="240" w:after="0" w:line="240" w:lineRule="auto"/>
              <w:jc w:val="both"/>
              <w:rPr>
                <w:rFonts w:ascii="Times New Roman" w:hAnsi="Times New Roman" w:cs="Times New Roman"/>
                <w:bCs/>
                <w:color w:val="000000"/>
                <w:szCs w:val="22"/>
              </w:rPr>
            </w:pPr>
            <w:r w:rsidRPr="00346387">
              <w:rPr>
                <w:rFonts w:ascii="Times New Roman" w:hAnsi="Times New Roman" w:cs="Times New Roman"/>
                <w:bCs/>
                <w:color w:val="000000"/>
                <w:szCs w:val="22"/>
              </w:rPr>
              <w:t>Chapter 1 introduced the problem, background and presented the objective and scope of the present work. Organization of the thesis is also presented.</w:t>
            </w:r>
          </w:p>
        </w:tc>
        <w:tc>
          <w:tcPr>
            <w:tcW w:w="2520" w:type="dxa"/>
            <w:shd w:val="clear" w:color="auto" w:fill="auto"/>
            <w:vAlign w:val="center"/>
          </w:tcPr>
          <w:p w:rsidR="002E7062" w:rsidRPr="00346387" w:rsidRDefault="002E7062" w:rsidP="00346387">
            <w:pPr>
              <w:pStyle w:val="Default"/>
              <w:numPr>
                <w:ilvl w:val="0"/>
                <w:numId w:val="11"/>
              </w:numPr>
              <w:spacing w:before="240" w:after="160"/>
              <w:ind w:left="288" w:hanging="288"/>
              <w:jc w:val="both"/>
              <w:rPr>
                <w:color w:val="auto"/>
                <w:sz w:val="22"/>
                <w:szCs w:val="22"/>
              </w:rPr>
            </w:pPr>
            <w:r w:rsidRPr="00346387">
              <w:rPr>
                <w:color w:val="auto"/>
                <w:sz w:val="22"/>
                <w:szCs w:val="22"/>
              </w:rPr>
              <w:t>Page 20: How the review of literature helped in deriving the objectives of the present work is not reported with clarity. One summary in tabular form may be included.</w:t>
            </w:r>
          </w:p>
        </w:tc>
        <w:tc>
          <w:tcPr>
            <w:tcW w:w="3780" w:type="dxa"/>
            <w:shd w:val="clear" w:color="auto" w:fill="auto"/>
            <w:vAlign w:val="center"/>
          </w:tcPr>
          <w:p w:rsidR="002E7062" w:rsidRPr="00346387" w:rsidRDefault="002E7062" w:rsidP="00346387">
            <w:pPr>
              <w:spacing w:before="240" w:after="0" w:line="240" w:lineRule="auto"/>
              <w:rPr>
                <w:rFonts w:ascii="Times New Roman" w:hAnsi="Times New Roman" w:cs="Times New Roman"/>
                <w:b/>
                <w:bCs/>
                <w:szCs w:val="22"/>
              </w:rPr>
            </w:pPr>
            <w:r w:rsidRPr="00346387">
              <w:rPr>
                <w:rFonts w:ascii="Times New Roman" w:hAnsi="Times New Roman" w:cs="Times New Roman"/>
                <w:szCs w:val="22"/>
              </w:rPr>
              <w:t>Needful is done.</w:t>
            </w:r>
            <w:r w:rsidR="00F21558">
              <w:rPr>
                <w:rFonts w:ascii="Times New Roman" w:hAnsi="Times New Roman" w:cs="Times New Roman"/>
                <w:szCs w:val="22"/>
              </w:rPr>
              <w:t xml:space="preserve"> Objectives are re-written, and a summary of the review is included in the thesis in a tabular form.</w:t>
            </w:r>
          </w:p>
          <w:p w:rsidR="002E7062" w:rsidRPr="00346387" w:rsidRDefault="002E7062" w:rsidP="00346387">
            <w:pPr>
              <w:spacing w:before="240" w:after="0" w:line="240" w:lineRule="auto"/>
              <w:rPr>
                <w:rFonts w:ascii="Times New Roman" w:hAnsi="Times New Roman" w:cs="Times New Roman"/>
                <w:b/>
                <w:bCs/>
                <w:szCs w:val="22"/>
              </w:rPr>
            </w:pPr>
            <w:r w:rsidRPr="00346387">
              <w:rPr>
                <w:rFonts w:ascii="Times New Roman" w:hAnsi="Times New Roman" w:cs="Times New Roman"/>
                <w:b/>
                <w:bCs/>
                <w:szCs w:val="22"/>
              </w:rPr>
              <w:t>(Page 20, Paragraph 2, Table 1.2)</w:t>
            </w:r>
          </w:p>
        </w:tc>
      </w:tr>
      <w:tr w:rsidR="00887079" w:rsidRPr="00346387" w:rsidTr="00346387">
        <w:trPr>
          <w:trHeight w:val="3455"/>
          <w:jc w:val="center"/>
        </w:trPr>
        <w:tc>
          <w:tcPr>
            <w:tcW w:w="629"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bCs/>
                <w:szCs w:val="22"/>
              </w:rPr>
            </w:pPr>
          </w:p>
        </w:tc>
        <w:tc>
          <w:tcPr>
            <w:tcW w:w="2520" w:type="dxa"/>
            <w:shd w:val="clear" w:color="auto" w:fill="auto"/>
            <w:vAlign w:val="center"/>
          </w:tcPr>
          <w:p w:rsidR="002E7062" w:rsidRPr="00346387" w:rsidRDefault="002E7062" w:rsidP="00346387">
            <w:pPr>
              <w:pStyle w:val="ListParagraph"/>
              <w:numPr>
                <w:ilvl w:val="0"/>
                <w:numId w:val="11"/>
              </w:numPr>
              <w:autoSpaceDE w:val="0"/>
              <w:autoSpaceDN w:val="0"/>
              <w:adjustRightInd w:val="0"/>
              <w:spacing w:before="240" w:after="0" w:line="240" w:lineRule="auto"/>
              <w:ind w:left="288" w:hanging="288"/>
              <w:jc w:val="both"/>
              <w:rPr>
                <w:rFonts w:ascii="Times New Roman" w:hAnsi="Times New Roman" w:cs="Times New Roman"/>
                <w:szCs w:val="22"/>
              </w:rPr>
            </w:pPr>
            <w:r w:rsidRPr="00346387">
              <w:rPr>
                <w:rFonts w:ascii="Times New Roman" w:hAnsi="Times New Roman" w:cs="Times New Roman"/>
                <w:szCs w:val="22"/>
              </w:rPr>
              <w:t xml:space="preserve"> Page 21: scope and objective, it looks a long paragraph. It should be stabilization of jarosite waste with blast furnace slag and hydrated lime considering is strength, deformation and leaching characteristics. Then you can make sub headings.</w:t>
            </w:r>
          </w:p>
        </w:tc>
        <w:tc>
          <w:tcPr>
            <w:tcW w:w="3780" w:type="dxa"/>
            <w:shd w:val="clear" w:color="auto" w:fill="auto"/>
            <w:vAlign w:val="center"/>
          </w:tcPr>
          <w:p w:rsidR="00415E6E" w:rsidRPr="00346387" w:rsidRDefault="002E7062"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r w:rsidR="00F21558">
              <w:rPr>
                <w:rFonts w:ascii="Times New Roman" w:hAnsi="Times New Roman" w:cs="Times New Roman"/>
                <w:szCs w:val="22"/>
              </w:rPr>
              <w:t xml:space="preserve"> Scope and objective are now modified.</w:t>
            </w:r>
          </w:p>
          <w:p w:rsidR="00B52C92" w:rsidRPr="00346387" w:rsidRDefault="00410696" w:rsidP="00346387">
            <w:pPr>
              <w:spacing w:before="240" w:after="0" w:line="240" w:lineRule="auto"/>
              <w:rPr>
                <w:rFonts w:ascii="Times New Roman" w:hAnsi="Times New Roman" w:cs="Times New Roman"/>
                <w:szCs w:val="22"/>
              </w:rPr>
            </w:pPr>
            <w:r>
              <w:rPr>
                <w:rFonts w:ascii="Times New Roman" w:hAnsi="Times New Roman" w:cs="Times New Roman"/>
                <w:b/>
                <w:bCs/>
                <w:szCs w:val="22"/>
              </w:rPr>
              <w:t>(Page 24-</w:t>
            </w:r>
            <w:r w:rsidR="00415E6E" w:rsidRPr="00346387">
              <w:rPr>
                <w:rFonts w:ascii="Times New Roman" w:hAnsi="Times New Roman" w:cs="Times New Roman"/>
                <w:b/>
                <w:bCs/>
                <w:szCs w:val="22"/>
              </w:rPr>
              <w:t>25)</w:t>
            </w:r>
          </w:p>
          <w:p w:rsidR="002E7062" w:rsidRPr="00346387" w:rsidRDefault="002E7062" w:rsidP="00346387">
            <w:pPr>
              <w:spacing w:before="240" w:after="0" w:line="240" w:lineRule="auto"/>
              <w:rPr>
                <w:rFonts w:ascii="Times New Roman" w:hAnsi="Times New Roman" w:cs="Times New Roman"/>
                <w:szCs w:val="22"/>
              </w:rPr>
            </w:pPr>
          </w:p>
        </w:tc>
      </w:tr>
      <w:tr w:rsidR="00887079" w:rsidRPr="00346387" w:rsidTr="00346387">
        <w:trPr>
          <w:jc w:val="center"/>
        </w:trPr>
        <w:tc>
          <w:tcPr>
            <w:tcW w:w="629" w:type="dxa"/>
            <w:vMerge w:val="restart"/>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2</w:t>
            </w:r>
          </w:p>
          <w:p w:rsidR="002E7062" w:rsidRPr="00346387" w:rsidRDefault="002E7062" w:rsidP="00346387">
            <w:pPr>
              <w:spacing w:after="0" w:line="240" w:lineRule="auto"/>
              <w:jc w:val="center"/>
              <w:rPr>
                <w:rFonts w:ascii="Times New Roman" w:hAnsi="Times New Roman" w:cs="Times New Roman"/>
                <w:szCs w:val="22"/>
              </w:rPr>
            </w:pPr>
          </w:p>
        </w:tc>
        <w:tc>
          <w:tcPr>
            <w:tcW w:w="1706" w:type="dxa"/>
            <w:vMerge w:val="restart"/>
            <w:shd w:val="clear" w:color="auto" w:fill="auto"/>
            <w:vAlign w:val="center"/>
          </w:tcPr>
          <w:p w:rsidR="002E7062" w:rsidRPr="00346387" w:rsidRDefault="002E7062" w:rsidP="00346387">
            <w:pPr>
              <w:pStyle w:val="Default"/>
              <w:jc w:val="center"/>
              <w:rPr>
                <w:bCs/>
                <w:sz w:val="22"/>
                <w:szCs w:val="22"/>
              </w:rPr>
            </w:pPr>
            <w:r w:rsidRPr="00346387">
              <w:rPr>
                <w:bCs/>
                <w:sz w:val="22"/>
                <w:szCs w:val="22"/>
              </w:rPr>
              <w:t>Chapter 2 presented detail materials and mythology.</w:t>
            </w:r>
          </w:p>
        </w:tc>
        <w:tc>
          <w:tcPr>
            <w:tcW w:w="2520" w:type="dxa"/>
            <w:shd w:val="clear" w:color="auto" w:fill="auto"/>
            <w:vAlign w:val="center"/>
          </w:tcPr>
          <w:p w:rsidR="002E7062" w:rsidRPr="00346387" w:rsidRDefault="002E7062" w:rsidP="00346387">
            <w:pPr>
              <w:pStyle w:val="ListParagraph"/>
              <w:numPr>
                <w:ilvl w:val="0"/>
                <w:numId w:val="12"/>
              </w:numPr>
              <w:spacing w:after="0" w:line="240" w:lineRule="auto"/>
              <w:ind w:left="288" w:hanging="288"/>
              <w:jc w:val="both"/>
              <w:rPr>
                <w:rFonts w:ascii="Times New Roman" w:hAnsi="Times New Roman" w:cs="Times New Roman"/>
                <w:szCs w:val="22"/>
              </w:rPr>
            </w:pPr>
            <w:r w:rsidRPr="00346387">
              <w:rPr>
                <w:rFonts w:ascii="Times New Roman" w:hAnsi="Times New Roman" w:cs="Times New Roman"/>
                <w:szCs w:val="22"/>
              </w:rPr>
              <w:t>Page 26: No BIS mentioned, please include.</w:t>
            </w:r>
          </w:p>
        </w:tc>
        <w:tc>
          <w:tcPr>
            <w:tcW w:w="3780" w:type="dxa"/>
            <w:shd w:val="clear" w:color="auto" w:fill="auto"/>
            <w:vAlign w:val="center"/>
          </w:tcPr>
          <w:p w:rsidR="002E7062" w:rsidRPr="00346387" w:rsidRDefault="002E7062" w:rsidP="00346387">
            <w:pPr>
              <w:spacing w:before="240" w:after="0" w:line="240" w:lineRule="auto"/>
              <w:jc w:val="both"/>
              <w:rPr>
                <w:rFonts w:ascii="Times New Roman" w:hAnsi="Times New Roman" w:cs="Times New Roman"/>
                <w:color w:val="000000"/>
                <w:szCs w:val="22"/>
              </w:rPr>
            </w:pPr>
            <w:r w:rsidRPr="00346387">
              <w:rPr>
                <w:rFonts w:ascii="Times New Roman" w:hAnsi="Times New Roman" w:cs="Times New Roman"/>
                <w:color w:val="000000"/>
                <w:szCs w:val="22"/>
              </w:rPr>
              <w:t xml:space="preserve">All laboratory tests were conducted as per the testing methods described in the relevant ASTM Standards </w:t>
            </w:r>
            <w:r w:rsidRPr="00346387">
              <w:rPr>
                <w:rFonts w:ascii="Times New Roman" w:hAnsi="Times New Roman" w:cs="Times New Roman"/>
                <w:b/>
                <w:bCs/>
                <w:color w:val="000000"/>
                <w:szCs w:val="22"/>
              </w:rPr>
              <w:t>(Table 2.4).</w:t>
            </w:r>
            <w:r w:rsidRPr="00346387">
              <w:rPr>
                <w:rFonts w:ascii="Times New Roman" w:hAnsi="Times New Roman" w:cs="Times New Roman"/>
                <w:color w:val="000000"/>
                <w:szCs w:val="22"/>
              </w:rPr>
              <w:t xml:space="preserve"> However, in the absence of ASTM Standards for a particular test, Indian Standards were followed.</w:t>
            </w:r>
            <w:r w:rsidR="00F21558">
              <w:rPr>
                <w:rFonts w:ascii="Times New Roman" w:hAnsi="Times New Roman" w:cs="Times New Roman"/>
                <w:color w:val="000000"/>
                <w:szCs w:val="22"/>
              </w:rPr>
              <w:t xml:space="preserve"> BIS are also mentioned now.</w:t>
            </w:r>
          </w:p>
          <w:p w:rsidR="00B646B2" w:rsidRPr="00346387" w:rsidRDefault="00410696" w:rsidP="00346387">
            <w:pPr>
              <w:spacing w:before="240" w:after="0" w:line="240" w:lineRule="auto"/>
              <w:jc w:val="both"/>
              <w:rPr>
                <w:rFonts w:ascii="Times New Roman" w:hAnsi="Times New Roman" w:cs="Times New Roman"/>
                <w:b/>
                <w:bCs/>
                <w:color w:val="FF0000"/>
                <w:szCs w:val="22"/>
              </w:rPr>
            </w:pPr>
            <w:r>
              <w:rPr>
                <w:rFonts w:ascii="Times New Roman" w:hAnsi="Times New Roman" w:cs="Times New Roman"/>
                <w:b/>
                <w:bCs/>
                <w:color w:val="000000"/>
                <w:szCs w:val="22"/>
              </w:rPr>
              <w:t>Page 32/33</w:t>
            </w:r>
            <w:r w:rsidR="00B646B2" w:rsidRPr="00346387">
              <w:rPr>
                <w:rFonts w:ascii="Times New Roman" w:hAnsi="Times New Roman" w:cs="Times New Roman"/>
                <w:b/>
                <w:bCs/>
                <w:color w:val="000000"/>
                <w:szCs w:val="22"/>
              </w:rPr>
              <w:t>, Section 2.3</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bCs/>
                <w:szCs w:val="22"/>
              </w:rPr>
            </w:pPr>
          </w:p>
        </w:tc>
        <w:tc>
          <w:tcPr>
            <w:tcW w:w="2520" w:type="dxa"/>
            <w:shd w:val="clear" w:color="auto" w:fill="auto"/>
            <w:vAlign w:val="center"/>
          </w:tcPr>
          <w:p w:rsidR="002E7062" w:rsidRPr="00346387" w:rsidRDefault="002E7062" w:rsidP="00346387">
            <w:pPr>
              <w:pStyle w:val="Default"/>
              <w:numPr>
                <w:ilvl w:val="0"/>
                <w:numId w:val="12"/>
              </w:numPr>
              <w:spacing w:before="240" w:after="240"/>
              <w:ind w:left="288"/>
              <w:jc w:val="both"/>
              <w:rPr>
                <w:color w:val="auto"/>
                <w:kern w:val="2"/>
                <w:sz w:val="22"/>
                <w:szCs w:val="22"/>
                <w:lang w:eastAsia="zh-TW"/>
              </w:rPr>
            </w:pPr>
            <w:r w:rsidRPr="00346387">
              <w:rPr>
                <w:color w:val="auto"/>
                <w:kern w:val="2"/>
                <w:sz w:val="22"/>
                <w:szCs w:val="22"/>
                <w:lang w:eastAsia="zh-TW"/>
              </w:rPr>
              <w:t>Page 42/43, Samples kept in polythene bags for curing. It is not true. You may write due to not availability of the other methods; samples are kept in polythene bags for curing.</w:t>
            </w:r>
          </w:p>
        </w:tc>
        <w:tc>
          <w:tcPr>
            <w:tcW w:w="3780" w:type="dxa"/>
            <w:shd w:val="clear" w:color="auto" w:fill="auto"/>
            <w:vAlign w:val="center"/>
          </w:tcPr>
          <w:p w:rsidR="002E7062" w:rsidRPr="00346387" w:rsidRDefault="002E7062"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Needful is done. The line is now modified as per the suggestion. </w:t>
            </w:r>
          </w:p>
          <w:p w:rsidR="002E7062" w:rsidRPr="00346387" w:rsidRDefault="002E7062" w:rsidP="00346387">
            <w:pPr>
              <w:spacing w:after="0" w:line="240" w:lineRule="auto"/>
              <w:jc w:val="both"/>
              <w:rPr>
                <w:rFonts w:ascii="Times New Roman" w:hAnsi="Times New Roman" w:cs="Times New Roman"/>
                <w:szCs w:val="22"/>
              </w:rPr>
            </w:pPr>
          </w:p>
          <w:p w:rsidR="002E7062" w:rsidRPr="00346387" w:rsidRDefault="00790C1D" w:rsidP="00346387">
            <w:pPr>
              <w:spacing w:after="0" w:line="240" w:lineRule="auto"/>
              <w:jc w:val="both"/>
              <w:rPr>
                <w:rFonts w:ascii="Times New Roman" w:hAnsi="Times New Roman" w:cs="Times New Roman"/>
                <w:b/>
                <w:bCs/>
                <w:szCs w:val="22"/>
              </w:rPr>
            </w:pPr>
            <w:r w:rsidRPr="00346387">
              <w:rPr>
                <w:rFonts w:ascii="Times New Roman" w:hAnsi="Times New Roman" w:cs="Times New Roman"/>
                <w:b/>
                <w:bCs/>
                <w:szCs w:val="22"/>
              </w:rPr>
              <w:t>(Page 44</w:t>
            </w:r>
            <w:r w:rsidR="002E7062" w:rsidRPr="00346387">
              <w:rPr>
                <w:rFonts w:ascii="Times New Roman" w:hAnsi="Times New Roman" w:cs="Times New Roman"/>
                <w:b/>
                <w:bCs/>
                <w:szCs w:val="22"/>
              </w:rPr>
              <w:t>)</w:t>
            </w:r>
          </w:p>
        </w:tc>
      </w:tr>
      <w:tr w:rsidR="00887079" w:rsidRPr="00346387" w:rsidTr="00346387">
        <w:trPr>
          <w:jc w:val="center"/>
        </w:trPr>
        <w:tc>
          <w:tcPr>
            <w:tcW w:w="629" w:type="dxa"/>
            <w:vMerge w:val="restart"/>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3</w:t>
            </w:r>
          </w:p>
        </w:tc>
        <w:tc>
          <w:tcPr>
            <w:tcW w:w="1706" w:type="dxa"/>
            <w:vMerge w:val="restart"/>
            <w:shd w:val="clear" w:color="auto" w:fill="auto"/>
            <w:vAlign w:val="center"/>
          </w:tcPr>
          <w:p w:rsidR="002E7062" w:rsidRPr="00346387" w:rsidRDefault="002E7062" w:rsidP="00346387">
            <w:pPr>
              <w:spacing w:after="0" w:line="240" w:lineRule="auto"/>
              <w:jc w:val="center"/>
              <w:rPr>
                <w:rFonts w:ascii="Times New Roman" w:hAnsi="Times New Roman" w:cs="Times New Roman"/>
                <w:bCs/>
                <w:szCs w:val="22"/>
              </w:rPr>
            </w:pPr>
            <w:r w:rsidRPr="00346387">
              <w:rPr>
                <w:rFonts w:ascii="Times New Roman" w:eastAsia="SimSun" w:hAnsi="Times New Roman" w:cs="Times New Roman"/>
                <w:bCs/>
                <w:color w:val="000000"/>
                <w:szCs w:val="22"/>
                <w:lang w:bidi="ar-SA"/>
              </w:rPr>
              <w:t xml:space="preserve">Chapter 3, 4, are the main </w:t>
            </w:r>
            <w:r w:rsidRPr="00346387">
              <w:rPr>
                <w:rFonts w:ascii="Times New Roman" w:eastAsia="SimSun" w:hAnsi="Times New Roman" w:cs="Times New Roman"/>
                <w:bCs/>
                <w:color w:val="000000"/>
                <w:szCs w:val="22"/>
                <w:lang w:bidi="ar-SA"/>
              </w:rPr>
              <w:lastRenderedPageBreak/>
              <w:t>contribution from the thesis. The explanation and write up are excellent</w:t>
            </w: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lastRenderedPageBreak/>
              <w:t xml:space="preserve">Page no-53/54: what is the acceptable </w:t>
            </w:r>
            <w:r w:rsidRPr="00346387">
              <w:rPr>
                <w:rFonts w:ascii="Times New Roman" w:hAnsi="Times New Roman" w:cs="Times New Roman"/>
                <w:szCs w:val="22"/>
              </w:rPr>
              <w:lastRenderedPageBreak/>
              <w:t xml:space="preserve">range of lime to be added as per revised ASTM standard!! </w:t>
            </w:r>
          </w:p>
        </w:tc>
        <w:tc>
          <w:tcPr>
            <w:tcW w:w="3780" w:type="dxa"/>
            <w:shd w:val="clear" w:color="auto" w:fill="auto"/>
            <w:vAlign w:val="center"/>
          </w:tcPr>
          <w:p w:rsidR="002E7062" w:rsidRPr="00346387" w:rsidRDefault="00011CFB"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lastRenderedPageBreak/>
              <w:t>As per</w:t>
            </w:r>
            <w:r w:rsidR="002E7062" w:rsidRPr="00346387">
              <w:rPr>
                <w:rFonts w:ascii="Times New Roman" w:hAnsi="Times New Roman" w:cs="Times New Roman"/>
                <w:szCs w:val="22"/>
              </w:rPr>
              <w:t xml:space="preserve"> </w:t>
            </w:r>
            <w:r w:rsidR="00B646B2" w:rsidRPr="00346387">
              <w:rPr>
                <w:rFonts w:ascii="Times New Roman" w:hAnsi="Times New Roman" w:cs="Times New Roman"/>
                <w:szCs w:val="22"/>
              </w:rPr>
              <w:t xml:space="preserve">revised </w:t>
            </w:r>
            <w:r w:rsidR="002E7062" w:rsidRPr="00346387">
              <w:rPr>
                <w:rFonts w:ascii="Times New Roman" w:hAnsi="Times New Roman" w:cs="Times New Roman"/>
                <w:szCs w:val="22"/>
              </w:rPr>
              <w:t>ASTM C977-18</w:t>
            </w:r>
            <w:r w:rsidR="00CD543F" w:rsidRPr="00346387">
              <w:rPr>
                <w:rFonts w:ascii="Times New Roman" w:hAnsi="Times New Roman" w:cs="Times New Roman"/>
                <w:szCs w:val="22"/>
              </w:rPr>
              <w:t xml:space="preserve"> [82a]</w:t>
            </w:r>
            <w:r w:rsidR="002E7062" w:rsidRPr="00346387">
              <w:rPr>
                <w:rFonts w:ascii="Times New Roman" w:hAnsi="Times New Roman" w:cs="Times New Roman"/>
                <w:szCs w:val="22"/>
              </w:rPr>
              <w:t xml:space="preserve">, 2.5% lime was required as </w:t>
            </w:r>
            <w:r w:rsidR="002C0AE2" w:rsidRPr="00346387">
              <w:rPr>
                <w:rFonts w:ascii="Times New Roman" w:hAnsi="Times New Roman" w:cs="Times New Roman"/>
                <w:szCs w:val="22"/>
              </w:rPr>
              <w:t>the</w:t>
            </w:r>
            <w:r w:rsidR="002E7062" w:rsidRPr="00346387">
              <w:rPr>
                <w:rFonts w:ascii="Times New Roman" w:hAnsi="Times New Roman" w:cs="Times New Roman"/>
                <w:szCs w:val="22"/>
              </w:rPr>
              <w:t xml:space="preserve"> minimum </w:t>
            </w:r>
            <w:r w:rsidR="002E7062" w:rsidRPr="00346387">
              <w:rPr>
                <w:rFonts w:ascii="Times New Roman" w:hAnsi="Times New Roman" w:cs="Times New Roman"/>
                <w:szCs w:val="22"/>
              </w:rPr>
              <w:lastRenderedPageBreak/>
              <w:t>content for jarosite stabilization, whereas 5-10% of lime content were also used based on the international experie</w:t>
            </w:r>
            <w:r w:rsidRPr="00346387">
              <w:rPr>
                <w:rFonts w:ascii="Times New Roman" w:hAnsi="Times New Roman" w:cs="Times New Roman"/>
                <w:szCs w:val="22"/>
              </w:rPr>
              <w:t>nces on soil-lime stabilization [83a].</w:t>
            </w:r>
          </w:p>
          <w:p w:rsidR="002E7062" w:rsidRPr="00346387" w:rsidRDefault="002E7062" w:rsidP="00346387">
            <w:pPr>
              <w:spacing w:after="0" w:line="240" w:lineRule="auto"/>
              <w:jc w:val="both"/>
              <w:rPr>
                <w:rFonts w:ascii="Times New Roman" w:hAnsi="Times New Roman" w:cs="Times New Roman"/>
                <w:szCs w:val="22"/>
              </w:rPr>
            </w:pPr>
          </w:p>
          <w:p w:rsidR="002E7062" w:rsidRPr="00346387" w:rsidRDefault="00C4067B" w:rsidP="00346387">
            <w:pPr>
              <w:spacing w:after="0" w:line="240" w:lineRule="auto"/>
              <w:jc w:val="both"/>
              <w:rPr>
                <w:rFonts w:ascii="Times New Roman" w:hAnsi="Times New Roman" w:cs="Times New Roman"/>
                <w:b/>
                <w:bCs/>
                <w:szCs w:val="22"/>
              </w:rPr>
            </w:pPr>
            <w:r>
              <w:rPr>
                <w:rFonts w:ascii="Times New Roman" w:hAnsi="Times New Roman" w:cs="Times New Roman"/>
                <w:b/>
                <w:bCs/>
                <w:szCs w:val="22"/>
              </w:rPr>
              <w:t>(Page 53, Section 3</w:t>
            </w:r>
            <w:r w:rsidR="002E7062" w:rsidRPr="00346387">
              <w:rPr>
                <w:rFonts w:ascii="Times New Roman" w:hAnsi="Times New Roman" w:cs="Times New Roman"/>
                <w:b/>
                <w:bCs/>
                <w:szCs w:val="22"/>
              </w:rPr>
              <w:t>.1</w:t>
            </w:r>
            <w:r>
              <w:rPr>
                <w:rFonts w:ascii="Times New Roman" w:hAnsi="Times New Roman" w:cs="Times New Roman"/>
                <w:b/>
                <w:bCs/>
                <w:szCs w:val="22"/>
              </w:rPr>
              <w:t>.2</w:t>
            </w:r>
            <w:r w:rsidR="002E7062" w:rsidRPr="00346387">
              <w:rPr>
                <w:rFonts w:ascii="Times New Roman" w:hAnsi="Times New Roman" w:cs="Times New Roman"/>
                <w:b/>
                <w:bCs/>
                <w:szCs w:val="22"/>
              </w:rPr>
              <w:t>)</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Page 59, last paragraph: Sharma and Sivapullaiah (2016) should be Sharma and Sivapullaiah [85]. Please correct in all chapters!</w:t>
            </w:r>
          </w:p>
        </w:tc>
        <w:tc>
          <w:tcPr>
            <w:tcW w:w="3780" w:type="dxa"/>
            <w:shd w:val="clear" w:color="auto" w:fill="auto"/>
            <w:vAlign w:val="center"/>
          </w:tcPr>
          <w:p w:rsidR="002E7062" w:rsidRPr="00346387" w:rsidRDefault="002E7062"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Needful is done.</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Why curing period up to 90 days chosen. It may go up to one year also. </w:t>
            </w:r>
          </w:p>
        </w:tc>
        <w:tc>
          <w:tcPr>
            <w:tcW w:w="3780" w:type="dxa"/>
            <w:shd w:val="clear" w:color="auto" w:fill="auto"/>
            <w:vAlign w:val="center"/>
          </w:tcPr>
          <w:p w:rsidR="00011CFB" w:rsidRPr="00346387" w:rsidRDefault="002E7062" w:rsidP="00F21558">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Due to shortage of necessary equipment required for </w:t>
            </w:r>
            <w:r w:rsidR="002C0AE2" w:rsidRPr="00346387">
              <w:rPr>
                <w:rFonts w:ascii="Times New Roman" w:hAnsi="Times New Roman" w:cs="Times New Roman"/>
                <w:szCs w:val="22"/>
              </w:rPr>
              <w:t xml:space="preserve">testing and </w:t>
            </w:r>
            <w:r w:rsidRPr="00346387">
              <w:rPr>
                <w:rFonts w:ascii="Times New Roman" w:hAnsi="Times New Roman" w:cs="Times New Roman"/>
                <w:szCs w:val="22"/>
              </w:rPr>
              <w:t>curing (desiccators, molds</w:t>
            </w:r>
            <w:r w:rsidR="002C0AE2" w:rsidRPr="00346387">
              <w:rPr>
                <w:rFonts w:ascii="Times New Roman" w:hAnsi="Times New Roman" w:cs="Times New Roman"/>
                <w:szCs w:val="22"/>
              </w:rPr>
              <w:t xml:space="preserve">, UCS accessories) and due to </w:t>
            </w:r>
            <w:r w:rsidR="00F21558">
              <w:rPr>
                <w:rFonts w:ascii="Times New Roman" w:hAnsi="Times New Roman" w:cs="Times New Roman"/>
                <w:szCs w:val="22"/>
              </w:rPr>
              <w:t xml:space="preserve">a </w:t>
            </w:r>
            <w:r w:rsidR="002C0AE2" w:rsidRPr="00346387">
              <w:rPr>
                <w:rFonts w:ascii="Times New Roman" w:hAnsi="Times New Roman" w:cs="Times New Roman"/>
                <w:szCs w:val="22"/>
              </w:rPr>
              <w:t>large n</w:t>
            </w:r>
            <w:r w:rsidR="00F21558">
              <w:rPr>
                <w:rFonts w:ascii="Times New Roman" w:hAnsi="Times New Roman" w:cs="Times New Roman"/>
                <w:szCs w:val="22"/>
              </w:rPr>
              <w:t>umber</w:t>
            </w:r>
            <w:r w:rsidR="002C0AE2" w:rsidRPr="00346387">
              <w:rPr>
                <w:rFonts w:ascii="Times New Roman" w:hAnsi="Times New Roman" w:cs="Times New Roman"/>
                <w:szCs w:val="22"/>
              </w:rPr>
              <w:t xml:space="preserve"> of research </w:t>
            </w:r>
            <w:r w:rsidRPr="00346387">
              <w:rPr>
                <w:rFonts w:ascii="Times New Roman" w:hAnsi="Times New Roman" w:cs="Times New Roman"/>
                <w:szCs w:val="22"/>
              </w:rPr>
              <w:t>scholars</w:t>
            </w:r>
            <w:r w:rsidR="002C0AE2" w:rsidRPr="00346387">
              <w:rPr>
                <w:rFonts w:ascii="Times New Roman" w:hAnsi="Times New Roman" w:cs="Times New Roman"/>
                <w:szCs w:val="22"/>
              </w:rPr>
              <w:t xml:space="preserve"> </w:t>
            </w:r>
            <w:r w:rsidR="00F21558">
              <w:rPr>
                <w:rFonts w:ascii="Times New Roman" w:hAnsi="Times New Roman" w:cs="Times New Roman"/>
                <w:szCs w:val="22"/>
              </w:rPr>
              <w:t>sharing</w:t>
            </w:r>
            <w:r w:rsidR="002C0AE2" w:rsidRPr="00346387">
              <w:rPr>
                <w:rFonts w:ascii="Times New Roman" w:hAnsi="Times New Roman" w:cs="Times New Roman"/>
                <w:szCs w:val="22"/>
              </w:rPr>
              <w:t xml:space="preserve"> </w:t>
            </w:r>
            <w:r w:rsidR="00F21558">
              <w:rPr>
                <w:rFonts w:ascii="Times New Roman" w:hAnsi="Times New Roman" w:cs="Times New Roman"/>
                <w:szCs w:val="22"/>
              </w:rPr>
              <w:t xml:space="preserve">the </w:t>
            </w:r>
            <w:r w:rsidR="002C0AE2" w:rsidRPr="00346387">
              <w:rPr>
                <w:rFonts w:ascii="Times New Roman" w:hAnsi="Times New Roman" w:cs="Times New Roman"/>
                <w:szCs w:val="22"/>
              </w:rPr>
              <w:t xml:space="preserve">same facility, it was not </w:t>
            </w:r>
            <w:r w:rsidRPr="00346387">
              <w:rPr>
                <w:rFonts w:ascii="Times New Roman" w:hAnsi="Times New Roman" w:cs="Times New Roman"/>
                <w:szCs w:val="22"/>
              </w:rPr>
              <w:t xml:space="preserve">possible to continue the curing for a </w:t>
            </w:r>
            <w:r w:rsidR="002C0AE2" w:rsidRPr="00346387">
              <w:rPr>
                <w:rFonts w:ascii="Times New Roman" w:hAnsi="Times New Roman" w:cs="Times New Roman"/>
                <w:szCs w:val="22"/>
              </w:rPr>
              <w:t>year. Hence</w:t>
            </w:r>
            <w:r w:rsidR="00F21558">
              <w:rPr>
                <w:rFonts w:ascii="Times New Roman" w:hAnsi="Times New Roman" w:cs="Times New Roman"/>
                <w:szCs w:val="22"/>
              </w:rPr>
              <w:t>,</w:t>
            </w:r>
            <w:r w:rsidR="002C0AE2" w:rsidRPr="00346387">
              <w:rPr>
                <w:rFonts w:ascii="Times New Roman" w:hAnsi="Times New Roman" w:cs="Times New Roman"/>
                <w:szCs w:val="22"/>
              </w:rPr>
              <w:t xml:space="preserve"> it was carried out up to</w:t>
            </w:r>
            <w:r w:rsidRPr="00346387">
              <w:rPr>
                <w:rFonts w:ascii="Times New Roman" w:hAnsi="Times New Roman" w:cs="Times New Roman"/>
                <w:szCs w:val="22"/>
              </w:rPr>
              <w:t xml:space="preserve"> 90 days</w:t>
            </w:r>
            <w:r w:rsidR="002C0AE2" w:rsidRPr="00346387">
              <w:rPr>
                <w:rFonts w:ascii="Times New Roman" w:hAnsi="Times New Roman" w:cs="Times New Roman"/>
                <w:szCs w:val="22"/>
              </w:rPr>
              <w:t xml:space="preserve"> only.</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No information regarding the grain size distribution of jarosite-GGBS mixture!!</w:t>
            </w:r>
          </w:p>
        </w:tc>
        <w:tc>
          <w:tcPr>
            <w:tcW w:w="3780" w:type="dxa"/>
            <w:shd w:val="clear" w:color="auto" w:fill="auto"/>
            <w:vAlign w:val="center"/>
          </w:tcPr>
          <w:p w:rsidR="00C41A1D" w:rsidRPr="00346387" w:rsidRDefault="002E7062"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The grain size distribution (GSD) of Jarosite and GGBS are now added</w:t>
            </w:r>
            <w:r w:rsidR="00586379">
              <w:rPr>
                <w:rFonts w:ascii="Times New Roman" w:hAnsi="Times New Roman" w:cs="Times New Roman"/>
                <w:szCs w:val="22"/>
              </w:rPr>
              <w:t xml:space="preserve">. This </w:t>
            </w:r>
            <w:r w:rsidRPr="00346387">
              <w:rPr>
                <w:rFonts w:ascii="Times New Roman" w:hAnsi="Times New Roman" w:cs="Times New Roman"/>
                <w:szCs w:val="22"/>
              </w:rPr>
              <w:t xml:space="preserve">study </w:t>
            </w:r>
            <w:r w:rsidR="00671ACA" w:rsidRPr="00346387">
              <w:rPr>
                <w:rFonts w:ascii="Times New Roman" w:hAnsi="Times New Roman" w:cs="Times New Roman"/>
                <w:szCs w:val="22"/>
              </w:rPr>
              <w:t>included</w:t>
            </w:r>
            <w:r w:rsidRPr="00346387">
              <w:rPr>
                <w:rFonts w:ascii="Times New Roman" w:hAnsi="Times New Roman" w:cs="Times New Roman"/>
                <w:szCs w:val="22"/>
              </w:rPr>
              <w:t xml:space="preserve"> 16</w:t>
            </w:r>
            <w:r w:rsidR="00671ACA" w:rsidRPr="00346387">
              <w:rPr>
                <w:rFonts w:ascii="Times New Roman" w:hAnsi="Times New Roman" w:cs="Times New Roman"/>
                <w:szCs w:val="22"/>
              </w:rPr>
              <w:t xml:space="preserve"> combinations of Lime and GGBS and the GSD of the various mix </w:t>
            </w:r>
            <w:r w:rsidR="00586379">
              <w:rPr>
                <w:rFonts w:ascii="Times New Roman" w:hAnsi="Times New Roman" w:cs="Times New Roman"/>
                <w:szCs w:val="22"/>
              </w:rPr>
              <w:t xml:space="preserve">of jarosite and GGBS will </w:t>
            </w:r>
            <w:r w:rsidR="00671ACA" w:rsidRPr="00346387">
              <w:rPr>
                <w:rFonts w:ascii="Times New Roman" w:hAnsi="Times New Roman" w:cs="Times New Roman"/>
                <w:szCs w:val="22"/>
              </w:rPr>
              <w:t xml:space="preserve">lie in between </w:t>
            </w:r>
            <w:r w:rsidR="00C41A1D" w:rsidRPr="00346387">
              <w:rPr>
                <w:rFonts w:ascii="Times New Roman" w:hAnsi="Times New Roman" w:cs="Times New Roman"/>
                <w:szCs w:val="22"/>
              </w:rPr>
              <w:t xml:space="preserve">phase of jarosite and GGBS. Also the </w:t>
            </w:r>
            <w:r w:rsidR="00586379">
              <w:rPr>
                <w:rFonts w:ascii="Times New Roman" w:hAnsi="Times New Roman" w:cs="Times New Roman"/>
                <w:szCs w:val="22"/>
              </w:rPr>
              <w:t xml:space="preserve">GSDs of these two and hence, are not included. </w:t>
            </w:r>
          </w:p>
          <w:p w:rsidR="002E7062" w:rsidRPr="00346387" w:rsidRDefault="002E7062"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(Chapter 2,</w:t>
            </w:r>
            <w:r w:rsidR="00011CFB" w:rsidRPr="00346387">
              <w:rPr>
                <w:rFonts w:ascii="Times New Roman" w:hAnsi="Times New Roman" w:cs="Times New Roman"/>
                <w:b/>
                <w:bCs/>
                <w:szCs w:val="22"/>
              </w:rPr>
              <w:t xml:space="preserve"> Fig. 2.2, Page 28</w:t>
            </w:r>
            <w:r w:rsidRPr="00346387">
              <w:rPr>
                <w:rFonts w:ascii="Times New Roman" w:hAnsi="Times New Roman" w:cs="Times New Roman"/>
                <w:b/>
                <w:bCs/>
                <w:szCs w:val="22"/>
              </w:rPr>
              <w:t>)</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X-ray diffraction tells us nothing about the changes of material experiences before and after stabilization!! What does this say about the material?</w:t>
            </w:r>
          </w:p>
        </w:tc>
        <w:tc>
          <w:tcPr>
            <w:tcW w:w="3780" w:type="dxa"/>
            <w:shd w:val="clear" w:color="auto" w:fill="auto"/>
            <w:vAlign w:val="center"/>
          </w:tcPr>
          <w:p w:rsidR="002E7062" w:rsidRPr="00346387" w:rsidRDefault="002E7062"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As mentioned in section 3.4.1, after stabilization of jarosite with GGBS and lime, the active/free aluminous and silicious minerals present in jarosite and GGBS reacts with calcium in lime to produce calcium silicates hydrate [C-S-H] and calcium aluminates silicate hydrate [C-A-S-H] bonds and these reactions </w:t>
            </w:r>
            <w:r w:rsidR="004D5328">
              <w:rPr>
                <w:rFonts w:ascii="Times New Roman" w:hAnsi="Times New Roman" w:cs="Times New Roman"/>
                <w:szCs w:val="22"/>
              </w:rPr>
              <w:t>are</w:t>
            </w:r>
            <w:r w:rsidRPr="00346387">
              <w:rPr>
                <w:rFonts w:ascii="Times New Roman" w:hAnsi="Times New Roman" w:cs="Times New Roman"/>
                <w:szCs w:val="22"/>
              </w:rPr>
              <w:t xml:space="preserve"> indicated in Fig 3.17 (c &amp; d). </w:t>
            </w:r>
          </w:p>
          <w:p w:rsidR="002E7062" w:rsidRPr="00346387" w:rsidRDefault="002E7062" w:rsidP="00346387">
            <w:pPr>
              <w:spacing w:after="0" w:line="240" w:lineRule="auto"/>
              <w:jc w:val="both"/>
              <w:rPr>
                <w:rFonts w:ascii="Times New Roman" w:hAnsi="Times New Roman" w:cs="Times New Roman"/>
                <w:szCs w:val="22"/>
              </w:rPr>
            </w:pPr>
          </w:p>
          <w:p w:rsidR="002E7062" w:rsidRPr="00346387" w:rsidRDefault="002E7062" w:rsidP="00346387">
            <w:pPr>
              <w:spacing w:after="0" w:line="240" w:lineRule="auto"/>
              <w:jc w:val="both"/>
              <w:rPr>
                <w:rFonts w:ascii="Times New Roman" w:hAnsi="Times New Roman" w:cs="Times New Roman"/>
                <w:b/>
                <w:bCs/>
                <w:szCs w:val="22"/>
              </w:rPr>
            </w:pPr>
            <w:r w:rsidRPr="00346387">
              <w:rPr>
                <w:rFonts w:ascii="Times New Roman" w:hAnsi="Times New Roman" w:cs="Times New Roman"/>
                <w:b/>
                <w:bCs/>
                <w:szCs w:val="22"/>
                <w:lang w:val="fr-CA"/>
              </w:rPr>
              <w:t>(S</w:t>
            </w:r>
            <w:r w:rsidR="00C4067B">
              <w:rPr>
                <w:rFonts w:ascii="Times New Roman" w:hAnsi="Times New Roman" w:cs="Times New Roman"/>
                <w:b/>
                <w:bCs/>
                <w:szCs w:val="22"/>
                <w:lang w:val="fr-CA"/>
              </w:rPr>
              <w:t>ection 3.4.1, Fig. 3.17, Page 84/85</w:t>
            </w:r>
            <w:r w:rsidRPr="00346387">
              <w:rPr>
                <w:rFonts w:ascii="Times New Roman" w:hAnsi="Times New Roman" w:cs="Times New Roman"/>
                <w:b/>
                <w:bCs/>
                <w:szCs w:val="22"/>
                <w:lang w:val="fr-CA"/>
              </w:rPr>
              <w:t>)</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lang w:val="fr-CA"/>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lang w:val="fr-CA"/>
              </w:rPr>
            </w:pPr>
          </w:p>
        </w:tc>
        <w:tc>
          <w:tcPr>
            <w:tcW w:w="2520" w:type="dxa"/>
            <w:shd w:val="clear" w:color="auto" w:fill="auto"/>
            <w:vAlign w:val="center"/>
          </w:tcPr>
          <w:p w:rsidR="002E7062" w:rsidRPr="00346387" w:rsidRDefault="002E7062" w:rsidP="00346387">
            <w:pPr>
              <w:pStyle w:val="ListParagraph"/>
              <w:numPr>
                <w:ilvl w:val="0"/>
                <w:numId w:val="30"/>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What quality control measures were taken to maintain uniformity in samples preparation? </w:t>
            </w:r>
          </w:p>
        </w:tc>
        <w:tc>
          <w:tcPr>
            <w:tcW w:w="3780" w:type="dxa"/>
            <w:shd w:val="clear" w:color="auto" w:fill="auto"/>
            <w:vAlign w:val="center"/>
          </w:tcPr>
          <w:p w:rsidR="00C41A1D" w:rsidRPr="00346387" w:rsidRDefault="00225830"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For maintain</w:t>
            </w:r>
            <w:r w:rsidR="00451997">
              <w:rPr>
                <w:rFonts w:ascii="Times New Roman" w:hAnsi="Times New Roman" w:cs="Times New Roman"/>
                <w:szCs w:val="22"/>
              </w:rPr>
              <w:t>ing</w:t>
            </w:r>
            <w:r w:rsidRPr="00346387">
              <w:rPr>
                <w:rFonts w:ascii="Times New Roman" w:hAnsi="Times New Roman" w:cs="Times New Roman"/>
                <w:szCs w:val="22"/>
              </w:rPr>
              <w:t xml:space="preserve"> the </w:t>
            </w:r>
            <w:r w:rsidR="00451997">
              <w:rPr>
                <w:rFonts w:ascii="Times New Roman" w:hAnsi="Times New Roman" w:cs="Times New Roman"/>
                <w:szCs w:val="22"/>
              </w:rPr>
              <w:t>quality and uniformity</w:t>
            </w:r>
            <w:r w:rsidRPr="00346387">
              <w:rPr>
                <w:rFonts w:ascii="Times New Roman" w:hAnsi="Times New Roman" w:cs="Times New Roman"/>
                <w:szCs w:val="22"/>
              </w:rPr>
              <w:t xml:space="preserve"> in samples, materials were proper weighted as per required amount of respective blend, then control</w:t>
            </w:r>
            <w:r w:rsidR="00451997">
              <w:rPr>
                <w:rFonts w:ascii="Times New Roman" w:hAnsi="Times New Roman" w:cs="Times New Roman"/>
                <w:szCs w:val="22"/>
              </w:rPr>
              <w:t>ling</w:t>
            </w:r>
            <w:r w:rsidRPr="00346387">
              <w:rPr>
                <w:rFonts w:ascii="Times New Roman" w:hAnsi="Times New Roman" w:cs="Times New Roman"/>
                <w:szCs w:val="22"/>
              </w:rPr>
              <w:t xml:space="preserve"> the uniform mixing </w:t>
            </w:r>
            <w:r w:rsidR="00451997">
              <w:rPr>
                <w:rFonts w:ascii="Times New Roman" w:hAnsi="Times New Roman" w:cs="Times New Roman"/>
                <w:szCs w:val="22"/>
              </w:rPr>
              <w:t xml:space="preserve">at the </w:t>
            </w:r>
            <w:r w:rsidRPr="00346387">
              <w:rPr>
                <w:rFonts w:ascii="Times New Roman" w:hAnsi="Times New Roman" w:cs="Times New Roman"/>
                <w:szCs w:val="22"/>
              </w:rPr>
              <w:t xml:space="preserve">required amount </w:t>
            </w:r>
            <w:r w:rsidRPr="00346387">
              <w:rPr>
                <w:rFonts w:ascii="Times New Roman" w:hAnsi="Times New Roman" w:cs="Times New Roman"/>
                <w:szCs w:val="22"/>
              </w:rPr>
              <w:lastRenderedPageBreak/>
              <w:t>of</w:t>
            </w:r>
            <w:r w:rsidR="00410696">
              <w:rPr>
                <w:rFonts w:ascii="Times New Roman" w:hAnsi="Times New Roman" w:cs="Times New Roman"/>
                <w:szCs w:val="22"/>
              </w:rPr>
              <w:t xml:space="preserve"> </w:t>
            </w:r>
            <w:r w:rsidR="00451997">
              <w:rPr>
                <w:rFonts w:ascii="Times New Roman" w:hAnsi="Times New Roman" w:cs="Times New Roman"/>
                <w:szCs w:val="22"/>
              </w:rPr>
              <w:t>water</w:t>
            </w:r>
            <w:r w:rsidRPr="00346387">
              <w:rPr>
                <w:rFonts w:ascii="Times New Roman" w:hAnsi="Times New Roman" w:cs="Times New Roman"/>
                <w:szCs w:val="22"/>
              </w:rPr>
              <w:t xml:space="preserve"> (OMC). After mixing</w:t>
            </w:r>
            <w:r w:rsidR="00451997">
              <w:rPr>
                <w:rFonts w:ascii="Times New Roman" w:hAnsi="Times New Roman" w:cs="Times New Roman"/>
                <w:szCs w:val="22"/>
              </w:rPr>
              <w:t xml:space="preserve"> and</w:t>
            </w:r>
            <w:r w:rsidRPr="00346387">
              <w:rPr>
                <w:rFonts w:ascii="Times New Roman" w:hAnsi="Times New Roman" w:cs="Times New Roman"/>
                <w:szCs w:val="22"/>
              </w:rPr>
              <w:t xml:space="preserve"> proper compaction in each layer </w:t>
            </w:r>
            <w:r w:rsidR="00451997">
              <w:rPr>
                <w:rFonts w:ascii="Times New Roman" w:hAnsi="Times New Roman" w:cs="Times New Roman"/>
                <w:szCs w:val="22"/>
              </w:rPr>
              <w:t>in the</w:t>
            </w:r>
            <w:r w:rsidRPr="00346387">
              <w:rPr>
                <w:rFonts w:ascii="Times New Roman" w:hAnsi="Times New Roman" w:cs="Times New Roman"/>
                <w:szCs w:val="22"/>
              </w:rPr>
              <w:t xml:space="preserve"> mold</w:t>
            </w:r>
            <w:r w:rsidR="00451997">
              <w:rPr>
                <w:rFonts w:ascii="Times New Roman" w:hAnsi="Times New Roman" w:cs="Times New Roman"/>
                <w:szCs w:val="22"/>
              </w:rPr>
              <w:t>,</w:t>
            </w:r>
            <w:r w:rsidRPr="00346387">
              <w:rPr>
                <w:rFonts w:ascii="Times New Roman" w:hAnsi="Times New Roman" w:cs="Times New Roman"/>
                <w:szCs w:val="22"/>
              </w:rPr>
              <w:t xml:space="preserve"> samples </w:t>
            </w:r>
            <w:r w:rsidR="009071D7" w:rsidRPr="00346387">
              <w:rPr>
                <w:rFonts w:ascii="Times New Roman" w:hAnsi="Times New Roman" w:cs="Times New Roman"/>
                <w:szCs w:val="22"/>
              </w:rPr>
              <w:t>were kept in contr</w:t>
            </w:r>
            <w:r w:rsidR="00C41A1D" w:rsidRPr="00346387">
              <w:rPr>
                <w:rFonts w:ascii="Times New Roman" w:hAnsi="Times New Roman" w:cs="Times New Roman"/>
                <w:szCs w:val="22"/>
              </w:rPr>
              <w:t>olled airtight curing chamber at room temp</w:t>
            </w:r>
            <w:r w:rsidR="00451997">
              <w:rPr>
                <w:rFonts w:ascii="Times New Roman" w:hAnsi="Times New Roman" w:cs="Times New Roman"/>
                <w:szCs w:val="22"/>
              </w:rPr>
              <w:t>erature</w:t>
            </w:r>
            <w:r w:rsidR="00C41A1D" w:rsidRPr="00346387">
              <w:rPr>
                <w:rFonts w:ascii="Times New Roman" w:hAnsi="Times New Roman" w:cs="Times New Roman"/>
                <w:szCs w:val="22"/>
              </w:rPr>
              <w:t xml:space="preserve"> of 25</w:t>
            </w:r>
            <w:r w:rsidR="00451997">
              <w:rPr>
                <w:rFonts w:ascii="Times New Roman" w:hAnsi="Times New Roman" w:cs="Times New Roman"/>
                <w:szCs w:val="22"/>
              </w:rPr>
              <w:t xml:space="preserve"> </w:t>
            </w:r>
            <w:r w:rsidR="00C41A1D" w:rsidRPr="00346387">
              <w:rPr>
                <w:rFonts w:ascii="Times New Roman" w:hAnsi="Times New Roman" w:cs="Times New Roman"/>
                <w:szCs w:val="22"/>
              </w:rPr>
              <w:t>±</w:t>
            </w:r>
            <w:r w:rsidR="00451997">
              <w:rPr>
                <w:rFonts w:ascii="Times New Roman" w:hAnsi="Times New Roman" w:cs="Times New Roman"/>
                <w:szCs w:val="22"/>
              </w:rPr>
              <w:t xml:space="preserve"> </w:t>
            </w:r>
            <w:r w:rsidR="00C41A1D" w:rsidRPr="00346387">
              <w:rPr>
                <w:rFonts w:ascii="Times New Roman" w:hAnsi="Times New Roman" w:cs="Times New Roman"/>
                <w:szCs w:val="22"/>
              </w:rPr>
              <w:t>5 °C.</w:t>
            </w:r>
          </w:p>
          <w:p w:rsidR="002E7062" w:rsidRPr="00346387" w:rsidRDefault="009071D7" w:rsidP="00451997">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Afterward, the samples </w:t>
            </w:r>
            <w:r w:rsidR="00451997">
              <w:rPr>
                <w:rFonts w:ascii="Times New Roman" w:hAnsi="Times New Roman" w:cs="Times New Roman"/>
                <w:szCs w:val="22"/>
              </w:rPr>
              <w:t>were</w:t>
            </w:r>
            <w:r w:rsidRPr="00346387">
              <w:rPr>
                <w:rFonts w:ascii="Times New Roman" w:hAnsi="Times New Roman" w:cs="Times New Roman"/>
                <w:szCs w:val="22"/>
              </w:rPr>
              <w:t xml:space="preserve"> tested  in which the standard deviation in three individual samples, molded at the same moisture content, would not vary by more than 10% from their mean results, w</w:t>
            </w:r>
            <w:r w:rsidR="00C41A1D" w:rsidRPr="00346387">
              <w:rPr>
                <w:rFonts w:ascii="Times New Roman" w:hAnsi="Times New Roman" w:cs="Times New Roman"/>
                <w:szCs w:val="22"/>
              </w:rPr>
              <w:t xml:space="preserve">ere considered as a test result. Otherwise, the samples were rejected. </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after="0" w:line="240" w:lineRule="auto"/>
              <w:ind w:left="432" w:hanging="432"/>
              <w:jc w:val="both"/>
              <w:rPr>
                <w:rFonts w:ascii="Times New Roman" w:hAnsi="Times New Roman" w:cs="Times New Roman"/>
                <w:szCs w:val="22"/>
              </w:rPr>
            </w:pPr>
            <w:r w:rsidRPr="00346387">
              <w:rPr>
                <w:rFonts w:ascii="Times New Roman" w:hAnsi="Times New Roman" w:cs="Times New Roman"/>
                <w:szCs w:val="22"/>
              </w:rPr>
              <w:t>UCS is used for mixed proposal Optimization. However, optimal mix proportion may be quite different if one focused upon the stiffness.</w:t>
            </w:r>
          </w:p>
        </w:tc>
        <w:tc>
          <w:tcPr>
            <w:tcW w:w="3780" w:type="dxa"/>
            <w:shd w:val="clear" w:color="auto" w:fill="auto"/>
            <w:vAlign w:val="center"/>
          </w:tcPr>
          <w:p w:rsidR="00CB0228" w:rsidRPr="00346387" w:rsidRDefault="000B2C03" w:rsidP="008E0063">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If one focus</w:t>
            </w:r>
            <w:r w:rsidR="00451997">
              <w:rPr>
                <w:rFonts w:ascii="Times New Roman" w:hAnsi="Times New Roman" w:cs="Times New Roman"/>
                <w:szCs w:val="22"/>
              </w:rPr>
              <w:t>ed</w:t>
            </w:r>
            <w:r w:rsidRPr="00346387">
              <w:rPr>
                <w:rFonts w:ascii="Times New Roman" w:hAnsi="Times New Roman" w:cs="Times New Roman"/>
                <w:szCs w:val="22"/>
              </w:rPr>
              <w:t xml:space="preserve"> on stiffness</w:t>
            </w:r>
            <w:r w:rsidR="000D0B1E" w:rsidRPr="00346387">
              <w:rPr>
                <w:rFonts w:ascii="Times New Roman" w:hAnsi="Times New Roman" w:cs="Times New Roman"/>
                <w:szCs w:val="22"/>
              </w:rPr>
              <w:t>, the</w:t>
            </w:r>
            <w:r w:rsidRPr="00346387">
              <w:rPr>
                <w:rFonts w:ascii="Times New Roman" w:hAnsi="Times New Roman" w:cs="Times New Roman"/>
                <w:szCs w:val="22"/>
              </w:rPr>
              <w:t xml:space="preserve"> optimum mix proposal will be different. However</w:t>
            </w:r>
            <w:r w:rsidR="00451997">
              <w:rPr>
                <w:rFonts w:ascii="Times New Roman" w:hAnsi="Times New Roman" w:cs="Times New Roman"/>
                <w:szCs w:val="22"/>
              </w:rPr>
              <w:t>,</w:t>
            </w:r>
            <w:r w:rsidRPr="00346387">
              <w:rPr>
                <w:rFonts w:ascii="Times New Roman" w:hAnsi="Times New Roman" w:cs="Times New Roman"/>
                <w:szCs w:val="22"/>
              </w:rPr>
              <w:t xml:space="preserve"> the common practice followed by most of the researcher</w:t>
            </w:r>
            <w:r w:rsidR="00CB0228" w:rsidRPr="00346387">
              <w:rPr>
                <w:rFonts w:ascii="Times New Roman" w:hAnsi="Times New Roman" w:cs="Times New Roman"/>
                <w:szCs w:val="22"/>
              </w:rPr>
              <w:t>s</w:t>
            </w:r>
            <w:r w:rsidRPr="00346387">
              <w:rPr>
                <w:rFonts w:ascii="Times New Roman" w:hAnsi="Times New Roman" w:cs="Times New Roman"/>
                <w:szCs w:val="22"/>
              </w:rPr>
              <w:t xml:space="preserve"> </w:t>
            </w:r>
            <w:r w:rsidR="00CB0228" w:rsidRPr="00346387">
              <w:rPr>
                <w:rFonts w:ascii="Times New Roman" w:hAnsi="Times New Roman" w:cs="Times New Roman"/>
                <w:szCs w:val="22"/>
              </w:rPr>
              <w:t xml:space="preserve">such as Lee et al. (1995), Porbaha (2000), Lorenzo and Bergado (2004), Consoli et al. (2009b), Gullu and Hazirbaba, (2010) and Dingwen et al. (2013) mainly </w:t>
            </w:r>
            <w:r w:rsidRPr="00346387">
              <w:rPr>
                <w:rFonts w:ascii="Times New Roman" w:hAnsi="Times New Roman" w:cs="Times New Roman"/>
                <w:szCs w:val="22"/>
              </w:rPr>
              <w:t xml:space="preserve">focus on the UCS </w:t>
            </w:r>
            <w:r w:rsidR="00CB0228" w:rsidRPr="00346387">
              <w:rPr>
                <w:rFonts w:ascii="Times New Roman" w:hAnsi="Times New Roman" w:cs="Times New Roman"/>
                <w:szCs w:val="22"/>
              </w:rPr>
              <w:t>values for evaluating optimal</w:t>
            </w:r>
            <w:r w:rsidRPr="00346387">
              <w:rPr>
                <w:rFonts w:ascii="Times New Roman" w:hAnsi="Times New Roman" w:cs="Times New Roman"/>
                <w:szCs w:val="22"/>
              </w:rPr>
              <w:t xml:space="preserve"> mix design.</w:t>
            </w:r>
            <w:r w:rsidR="00CB0228" w:rsidRPr="00346387">
              <w:rPr>
                <w:rFonts w:ascii="Times New Roman" w:hAnsi="Times New Roman" w:cs="Times New Roman"/>
                <w:szCs w:val="22"/>
              </w:rPr>
              <w:t xml:space="preserve"> Also, the </w:t>
            </w:r>
            <w:r w:rsidRPr="00346387">
              <w:rPr>
                <w:rFonts w:ascii="Times New Roman" w:hAnsi="Times New Roman" w:cs="Times New Roman"/>
                <w:szCs w:val="22"/>
              </w:rPr>
              <w:t xml:space="preserve">UCS </w:t>
            </w:r>
            <w:r w:rsidR="00A60C0A" w:rsidRPr="00346387">
              <w:rPr>
                <w:rFonts w:ascii="Times New Roman" w:hAnsi="Times New Roman" w:cs="Times New Roman"/>
                <w:szCs w:val="22"/>
              </w:rPr>
              <w:t>values</w:t>
            </w:r>
            <w:r w:rsidRPr="00346387">
              <w:rPr>
                <w:rFonts w:ascii="Times New Roman" w:hAnsi="Times New Roman" w:cs="Times New Roman"/>
                <w:szCs w:val="22"/>
              </w:rPr>
              <w:t xml:space="preserve"> </w:t>
            </w:r>
            <w:r w:rsidR="00451997">
              <w:rPr>
                <w:rFonts w:ascii="Times New Roman" w:hAnsi="Times New Roman" w:cs="Times New Roman"/>
                <w:szCs w:val="22"/>
              </w:rPr>
              <w:t xml:space="preserve">were used </w:t>
            </w:r>
            <w:r w:rsidRPr="00346387">
              <w:rPr>
                <w:rFonts w:ascii="Times New Roman" w:hAnsi="Times New Roman" w:cs="Times New Roman"/>
                <w:szCs w:val="22"/>
              </w:rPr>
              <w:t xml:space="preserve">for </w:t>
            </w:r>
            <w:r w:rsidR="00C41A1D" w:rsidRPr="00346387">
              <w:rPr>
                <w:rFonts w:ascii="Times New Roman" w:hAnsi="Times New Roman" w:cs="Times New Roman"/>
                <w:szCs w:val="22"/>
              </w:rPr>
              <w:t>predicting the s</w:t>
            </w:r>
            <w:r w:rsidR="00A60C0A" w:rsidRPr="00346387">
              <w:rPr>
                <w:rFonts w:ascii="Times New Roman" w:hAnsi="Times New Roman" w:cs="Times New Roman"/>
                <w:szCs w:val="22"/>
              </w:rPr>
              <w:t xml:space="preserve">tiffness </w:t>
            </w:r>
            <w:r w:rsidR="00CB0228" w:rsidRPr="00346387">
              <w:rPr>
                <w:rFonts w:ascii="Times New Roman" w:hAnsi="Times New Roman" w:cs="Times New Roman"/>
                <w:szCs w:val="22"/>
              </w:rPr>
              <w:t xml:space="preserve">and suggested that the stiffness of cement/lime treated soil is </w:t>
            </w:r>
            <w:r w:rsidR="00451997">
              <w:rPr>
                <w:rFonts w:ascii="Times New Roman" w:hAnsi="Times New Roman" w:cs="Times New Roman"/>
                <w:szCs w:val="22"/>
              </w:rPr>
              <w:t>proportional to the</w:t>
            </w:r>
            <w:r w:rsidR="00CB0228" w:rsidRPr="00346387">
              <w:rPr>
                <w:rFonts w:ascii="Times New Roman" w:hAnsi="Times New Roman" w:cs="Times New Roman"/>
                <w:szCs w:val="22"/>
              </w:rPr>
              <w:t xml:space="preserve"> UCS value. </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504" w:hanging="504"/>
              <w:jc w:val="both"/>
              <w:rPr>
                <w:rFonts w:ascii="Times New Roman" w:hAnsi="Times New Roman" w:cs="Times New Roman"/>
                <w:szCs w:val="22"/>
              </w:rPr>
            </w:pPr>
            <w:r w:rsidRPr="00346387">
              <w:rPr>
                <w:rFonts w:ascii="Times New Roman" w:hAnsi="Times New Roman" w:cs="Times New Roman"/>
                <w:szCs w:val="22"/>
              </w:rPr>
              <w:t>There is no discussion of how this is stabilized material will be accomplished in the field, what are the mix proportion, construction sequence and QA/QC procedures.</w:t>
            </w:r>
          </w:p>
        </w:tc>
        <w:tc>
          <w:tcPr>
            <w:tcW w:w="3780" w:type="dxa"/>
            <w:shd w:val="clear" w:color="auto" w:fill="auto"/>
            <w:vAlign w:val="center"/>
          </w:tcPr>
          <w:p w:rsidR="002E7062" w:rsidRPr="00346387" w:rsidRDefault="002E7062" w:rsidP="00346387">
            <w:pPr>
              <w:spacing w:after="0" w:line="240" w:lineRule="auto"/>
              <w:jc w:val="both"/>
              <w:rPr>
                <w:rFonts w:ascii="Times New Roman" w:eastAsia="Times New Roman" w:hAnsi="Times New Roman" w:cs="Times New Roman"/>
                <w:szCs w:val="22"/>
              </w:rPr>
            </w:pPr>
            <w:r w:rsidRPr="00346387">
              <w:rPr>
                <w:rFonts w:ascii="Times New Roman" w:hAnsi="Times New Roman" w:cs="Times New Roman"/>
                <w:szCs w:val="22"/>
              </w:rPr>
              <w:t>Needful is done. Section 4.3 “</w:t>
            </w:r>
            <w:r w:rsidRPr="00346387">
              <w:rPr>
                <w:rFonts w:ascii="Times New Roman" w:eastAsia="Times New Roman" w:hAnsi="Times New Roman" w:cs="Times New Roman"/>
                <w:szCs w:val="22"/>
              </w:rPr>
              <w:t>Construction Sequence and QA/QC Procedure” is now added.</w:t>
            </w:r>
          </w:p>
          <w:p w:rsidR="002E7062" w:rsidRPr="00346387" w:rsidRDefault="002E7062" w:rsidP="00346387">
            <w:pPr>
              <w:spacing w:after="0" w:line="240" w:lineRule="auto"/>
              <w:jc w:val="both"/>
              <w:rPr>
                <w:rFonts w:ascii="Times New Roman" w:eastAsia="Times New Roman" w:hAnsi="Times New Roman" w:cs="Times New Roman"/>
                <w:szCs w:val="22"/>
              </w:rPr>
            </w:pPr>
          </w:p>
          <w:p w:rsidR="002E7062" w:rsidRPr="00346387" w:rsidRDefault="002E7062" w:rsidP="00346387">
            <w:pPr>
              <w:spacing w:after="0" w:line="240" w:lineRule="auto"/>
              <w:jc w:val="both"/>
              <w:rPr>
                <w:rFonts w:ascii="Times New Roman" w:hAnsi="Times New Roman" w:cs="Times New Roman"/>
                <w:b/>
                <w:bCs/>
                <w:szCs w:val="22"/>
              </w:rPr>
            </w:pPr>
            <w:r w:rsidRPr="00346387">
              <w:rPr>
                <w:rFonts w:ascii="Times New Roman" w:eastAsia="Times New Roman" w:hAnsi="Times New Roman" w:cs="Times New Roman"/>
                <w:b/>
                <w:bCs/>
                <w:szCs w:val="22"/>
              </w:rPr>
              <w:t>(</w:t>
            </w:r>
            <w:r w:rsidR="00C4067B">
              <w:rPr>
                <w:rFonts w:ascii="Times New Roman" w:hAnsi="Times New Roman" w:cs="Times New Roman"/>
                <w:b/>
                <w:bCs/>
                <w:szCs w:val="22"/>
              </w:rPr>
              <w:t xml:space="preserve">Section 4.3, Page </w:t>
            </w:r>
            <w:r w:rsidR="00011CFB" w:rsidRPr="00346387">
              <w:rPr>
                <w:rFonts w:ascii="Times New Roman" w:hAnsi="Times New Roman" w:cs="Times New Roman"/>
                <w:b/>
                <w:bCs/>
                <w:szCs w:val="22"/>
              </w:rPr>
              <w:t>103</w:t>
            </w:r>
            <w:r w:rsidR="00C4067B">
              <w:rPr>
                <w:rFonts w:ascii="Times New Roman" w:hAnsi="Times New Roman" w:cs="Times New Roman"/>
                <w:b/>
                <w:bCs/>
                <w:szCs w:val="22"/>
              </w:rPr>
              <w:t>-104</w:t>
            </w:r>
            <w:r w:rsidRPr="00346387">
              <w:rPr>
                <w:rFonts w:ascii="Times New Roman" w:hAnsi="Times New Roman" w:cs="Times New Roman"/>
                <w:b/>
                <w:bCs/>
                <w:szCs w:val="22"/>
              </w:rPr>
              <w:t>)</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Please highlight the limitation of study.</w:t>
            </w:r>
          </w:p>
        </w:tc>
        <w:tc>
          <w:tcPr>
            <w:tcW w:w="3780" w:type="dxa"/>
            <w:shd w:val="clear" w:color="auto" w:fill="auto"/>
            <w:vAlign w:val="center"/>
          </w:tcPr>
          <w:p w:rsidR="002E7062" w:rsidRPr="00346387" w:rsidRDefault="002E7062"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Needful is done. The limitation of the study is now added in section 5.2</w:t>
            </w:r>
            <w:r w:rsidR="00011CFB" w:rsidRPr="00346387">
              <w:rPr>
                <w:rFonts w:ascii="Times New Roman" w:hAnsi="Times New Roman" w:cs="Times New Roman"/>
                <w:szCs w:val="22"/>
              </w:rPr>
              <w:t xml:space="preserve"> (chapter 5)</w:t>
            </w:r>
          </w:p>
          <w:p w:rsidR="002E7062" w:rsidRPr="00346387" w:rsidRDefault="00011CFB"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 xml:space="preserve">  (Section 5.2, Page 107</w:t>
            </w:r>
            <w:r w:rsidR="002E7062" w:rsidRPr="00346387">
              <w:rPr>
                <w:rFonts w:ascii="Times New Roman" w:hAnsi="Times New Roman" w:cs="Times New Roman"/>
                <w:b/>
                <w:bCs/>
                <w:szCs w:val="22"/>
              </w:rPr>
              <w:t>)</w:t>
            </w:r>
          </w:p>
        </w:tc>
      </w:tr>
      <w:tr w:rsidR="00887079" w:rsidRPr="00346387" w:rsidTr="00346387">
        <w:trPr>
          <w:jc w:val="center"/>
        </w:trPr>
        <w:tc>
          <w:tcPr>
            <w:tcW w:w="629"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1706" w:type="dxa"/>
            <w:vMerge/>
            <w:shd w:val="clear" w:color="auto" w:fill="auto"/>
            <w:vAlign w:val="center"/>
          </w:tcPr>
          <w:p w:rsidR="002E7062" w:rsidRPr="00346387" w:rsidRDefault="002E7062" w:rsidP="00346387">
            <w:pPr>
              <w:spacing w:before="240"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pStyle w:val="ListParagraph"/>
              <w:numPr>
                <w:ilvl w:val="0"/>
                <w:numId w:val="30"/>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Please include comparison with the reported studies.</w:t>
            </w:r>
          </w:p>
        </w:tc>
        <w:tc>
          <w:tcPr>
            <w:tcW w:w="3780" w:type="dxa"/>
            <w:shd w:val="clear" w:color="auto" w:fill="auto"/>
            <w:vAlign w:val="center"/>
          </w:tcPr>
          <w:p w:rsidR="002E7062" w:rsidRPr="00346387" w:rsidRDefault="002E7062"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Sect</w:t>
            </w:r>
            <w:r w:rsidR="00011CFB" w:rsidRPr="00346387">
              <w:rPr>
                <w:rFonts w:ascii="Times New Roman" w:hAnsi="Times New Roman" w:cs="Times New Roman"/>
                <w:szCs w:val="22"/>
              </w:rPr>
              <w:t>ion 4.2, represents the comparison</w:t>
            </w:r>
            <w:r w:rsidRPr="00346387">
              <w:rPr>
                <w:rFonts w:ascii="Times New Roman" w:hAnsi="Times New Roman" w:cs="Times New Roman"/>
                <w:szCs w:val="22"/>
              </w:rPr>
              <w:t xml:space="preserve"> </w:t>
            </w:r>
            <w:r w:rsidR="00011CFB" w:rsidRPr="00346387">
              <w:rPr>
                <w:rFonts w:ascii="Times New Roman" w:hAnsi="Times New Roman" w:cs="Times New Roman"/>
                <w:szCs w:val="22"/>
              </w:rPr>
              <w:t>of</w:t>
            </w:r>
            <w:r w:rsidRPr="00346387">
              <w:rPr>
                <w:rFonts w:ascii="Times New Roman" w:hAnsi="Times New Roman" w:cs="Times New Roman"/>
                <w:szCs w:val="22"/>
              </w:rPr>
              <w:t xml:space="preserve"> stabilized jarosite with some repor</w:t>
            </w:r>
            <w:r w:rsidR="00011CFB" w:rsidRPr="00346387">
              <w:rPr>
                <w:rFonts w:ascii="Times New Roman" w:hAnsi="Times New Roman" w:cs="Times New Roman"/>
                <w:szCs w:val="22"/>
              </w:rPr>
              <w:t xml:space="preserve">ted and conventional material. </w:t>
            </w:r>
          </w:p>
          <w:p w:rsidR="002E7062" w:rsidRPr="00346387" w:rsidRDefault="002E7062"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(Section 4.2,</w:t>
            </w:r>
            <w:r w:rsidR="00B507FE" w:rsidRPr="00346387">
              <w:rPr>
                <w:rFonts w:ascii="Times New Roman" w:hAnsi="Times New Roman" w:cs="Times New Roman"/>
                <w:b/>
                <w:bCs/>
                <w:szCs w:val="22"/>
              </w:rPr>
              <w:t xml:space="preserve"> </w:t>
            </w:r>
            <w:r w:rsidR="00C4067B">
              <w:rPr>
                <w:rFonts w:ascii="Times New Roman" w:hAnsi="Times New Roman" w:cs="Times New Roman"/>
                <w:b/>
                <w:bCs/>
                <w:szCs w:val="22"/>
              </w:rPr>
              <w:t>Page 102/103</w:t>
            </w:r>
            <w:r w:rsidRPr="00346387">
              <w:rPr>
                <w:rFonts w:ascii="Times New Roman" w:hAnsi="Times New Roman" w:cs="Times New Roman"/>
                <w:b/>
                <w:bCs/>
                <w:szCs w:val="22"/>
              </w:rPr>
              <w:t>)</w:t>
            </w:r>
          </w:p>
        </w:tc>
      </w:tr>
      <w:tr w:rsidR="00887079" w:rsidRPr="00346387" w:rsidTr="00346387">
        <w:trPr>
          <w:jc w:val="center"/>
        </w:trPr>
        <w:tc>
          <w:tcPr>
            <w:tcW w:w="629" w:type="dxa"/>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4</w:t>
            </w:r>
          </w:p>
        </w:tc>
        <w:tc>
          <w:tcPr>
            <w:tcW w:w="1706" w:type="dxa"/>
            <w:shd w:val="clear" w:color="auto" w:fill="auto"/>
            <w:vAlign w:val="center"/>
          </w:tcPr>
          <w:p w:rsidR="002E7062" w:rsidRPr="00346387" w:rsidRDefault="002E7062"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Chapter 5</w:t>
            </w:r>
          </w:p>
          <w:p w:rsidR="002E7062" w:rsidRPr="00346387" w:rsidRDefault="002E7062" w:rsidP="00346387">
            <w:pPr>
              <w:spacing w:after="0" w:line="240" w:lineRule="auto"/>
              <w:jc w:val="center"/>
              <w:rPr>
                <w:rFonts w:ascii="Times New Roman" w:hAnsi="Times New Roman" w:cs="Times New Roman"/>
                <w:szCs w:val="22"/>
              </w:rPr>
            </w:pPr>
          </w:p>
        </w:tc>
        <w:tc>
          <w:tcPr>
            <w:tcW w:w="2520" w:type="dxa"/>
            <w:shd w:val="clear" w:color="auto" w:fill="auto"/>
            <w:vAlign w:val="center"/>
          </w:tcPr>
          <w:p w:rsidR="002E7062" w:rsidRPr="00346387" w:rsidRDefault="002E7062"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Please include contribution of the presented investigation to the existing knowhow in literature!</w:t>
            </w:r>
          </w:p>
        </w:tc>
        <w:tc>
          <w:tcPr>
            <w:tcW w:w="3780" w:type="dxa"/>
            <w:shd w:val="clear" w:color="auto" w:fill="auto"/>
            <w:vAlign w:val="center"/>
          </w:tcPr>
          <w:p w:rsidR="002E7062" w:rsidRPr="00346387" w:rsidRDefault="009E431A"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The presented investigation contributes in the stabiliz</w:t>
            </w:r>
            <w:r w:rsidR="008E0063">
              <w:rPr>
                <w:rFonts w:ascii="Times New Roman" w:hAnsi="Times New Roman" w:cs="Times New Roman"/>
                <w:szCs w:val="22"/>
              </w:rPr>
              <w:t>ation</w:t>
            </w:r>
            <w:r w:rsidRPr="00346387">
              <w:rPr>
                <w:rFonts w:ascii="Times New Roman" w:hAnsi="Times New Roman" w:cs="Times New Roman"/>
                <w:szCs w:val="22"/>
              </w:rPr>
              <w:t xml:space="preserve"> </w:t>
            </w:r>
            <w:r w:rsidR="008E0063">
              <w:rPr>
                <w:rFonts w:ascii="Times New Roman" w:hAnsi="Times New Roman" w:cs="Times New Roman"/>
                <w:szCs w:val="22"/>
              </w:rPr>
              <w:t xml:space="preserve">of </w:t>
            </w:r>
            <w:r w:rsidR="00B032E2" w:rsidRPr="00346387">
              <w:rPr>
                <w:rFonts w:ascii="Times New Roman" w:hAnsi="Times New Roman" w:cs="Times New Roman"/>
                <w:szCs w:val="22"/>
              </w:rPr>
              <w:t>jarosite (</w:t>
            </w:r>
            <w:r w:rsidRPr="00346387">
              <w:rPr>
                <w:rFonts w:ascii="Times New Roman" w:hAnsi="Times New Roman" w:cs="Times New Roman"/>
                <w:szCs w:val="22"/>
              </w:rPr>
              <w:t>cement free), which is sufficiently durable, stronger, immobilized</w:t>
            </w:r>
            <w:r w:rsidR="008E0063">
              <w:rPr>
                <w:rFonts w:ascii="Times New Roman" w:hAnsi="Times New Roman" w:cs="Times New Roman"/>
                <w:szCs w:val="22"/>
              </w:rPr>
              <w:t xml:space="preserve"> (heavy and toxic </w:t>
            </w:r>
            <w:r w:rsidR="008E0063">
              <w:rPr>
                <w:rFonts w:ascii="Times New Roman" w:hAnsi="Times New Roman" w:cs="Times New Roman"/>
                <w:szCs w:val="22"/>
              </w:rPr>
              <w:lastRenderedPageBreak/>
              <w:t>elements)</w:t>
            </w:r>
            <w:r w:rsidRPr="00346387">
              <w:rPr>
                <w:rFonts w:ascii="Times New Roman" w:hAnsi="Times New Roman" w:cs="Times New Roman"/>
                <w:szCs w:val="22"/>
              </w:rPr>
              <w:t xml:space="preserve">, and cheaper </w:t>
            </w:r>
            <w:r w:rsidR="008E0063">
              <w:rPr>
                <w:rFonts w:ascii="Times New Roman" w:hAnsi="Times New Roman" w:cs="Times New Roman"/>
                <w:szCs w:val="22"/>
              </w:rPr>
              <w:t xml:space="preserve">than </w:t>
            </w:r>
            <w:r w:rsidRPr="00346387">
              <w:rPr>
                <w:rFonts w:ascii="Times New Roman" w:hAnsi="Times New Roman" w:cs="Times New Roman"/>
                <w:szCs w:val="22"/>
              </w:rPr>
              <w:t xml:space="preserve">the conventional material existing n </w:t>
            </w:r>
            <w:r w:rsidR="008E0063">
              <w:rPr>
                <w:rFonts w:ascii="Times New Roman" w:hAnsi="Times New Roman" w:cs="Times New Roman"/>
                <w:szCs w:val="22"/>
              </w:rPr>
              <w:t xml:space="preserve">the </w:t>
            </w:r>
            <w:r w:rsidRPr="00346387">
              <w:rPr>
                <w:rFonts w:ascii="Times New Roman" w:hAnsi="Times New Roman" w:cs="Times New Roman"/>
                <w:szCs w:val="22"/>
              </w:rPr>
              <w:t>literature (jarofix). Furthermore, th</w:t>
            </w:r>
            <w:r w:rsidR="008E0063">
              <w:rPr>
                <w:rFonts w:ascii="Times New Roman" w:hAnsi="Times New Roman" w:cs="Times New Roman"/>
                <w:szCs w:val="22"/>
              </w:rPr>
              <w:t>is</w:t>
            </w:r>
            <w:r w:rsidRPr="00346387">
              <w:rPr>
                <w:rFonts w:ascii="Times New Roman" w:hAnsi="Times New Roman" w:cs="Times New Roman"/>
                <w:szCs w:val="22"/>
              </w:rPr>
              <w:t xml:space="preserve"> novel stabilized material </w:t>
            </w:r>
            <w:r w:rsidR="008E0063">
              <w:rPr>
                <w:rFonts w:ascii="Times New Roman" w:hAnsi="Times New Roman" w:cs="Times New Roman"/>
                <w:szCs w:val="22"/>
              </w:rPr>
              <w:t xml:space="preserve">is economical and can be </w:t>
            </w:r>
            <w:r w:rsidRPr="00346387">
              <w:rPr>
                <w:rFonts w:ascii="Times New Roman" w:hAnsi="Times New Roman" w:cs="Times New Roman"/>
                <w:szCs w:val="22"/>
              </w:rPr>
              <w:t xml:space="preserve">used in </w:t>
            </w:r>
            <w:r w:rsidR="00B032E2" w:rsidRPr="00346387">
              <w:rPr>
                <w:rFonts w:ascii="Times New Roman" w:hAnsi="Times New Roman" w:cs="Times New Roman"/>
                <w:szCs w:val="22"/>
              </w:rPr>
              <w:t>various applications</w:t>
            </w:r>
            <w:r w:rsidRPr="00346387">
              <w:rPr>
                <w:rFonts w:ascii="Times New Roman" w:hAnsi="Times New Roman" w:cs="Times New Roman"/>
                <w:szCs w:val="22"/>
              </w:rPr>
              <w:t xml:space="preserve"> </w:t>
            </w:r>
            <w:r w:rsidR="008E0063">
              <w:rPr>
                <w:rFonts w:ascii="Times New Roman" w:hAnsi="Times New Roman" w:cs="Times New Roman"/>
                <w:szCs w:val="22"/>
              </w:rPr>
              <w:t>in</w:t>
            </w:r>
            <w:r w:rsidRPr="00346387">
              <w:rPr>
                <w:rFonts w:ascii="Times New Roman" w:hAnsi="Times New Roman" w:cs="Times New Roman"/>
                <w:szCs w:val="22"/>
              </w:rPr>
              <w:t xml:space="preserve"> civil engineering.</w:t>
            </w:r>
          </w:p>
          <w:p w:rsidR="009E431A" w:rsidRPr="00346387" w:rsidRDefault="009E431A" w:rsidP="00346387">
            <w:pPr>
              <w:spacing w:after="0" w:line="240" w:lineRule="auto"/>
              <w:jc w:val="both"/>
              <w:rPr>
                <w:rFonts w:ascii="Times New Roman" w:hAnsi="Times New Roman" w:cs="Times New Roman"/>
                <w:szCs w:val="22"/>
              </w:rPr>
            </w:pPr>
          </w:p>
          <w:p w:rsidR="009E431A" w:rsidRPr="00346387" w:rsidRDefault="009E431A"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w:t>
            </w:r>
            <w:r w:rsidRPr="00346387">
              <w:rPr>
                <w:rFonts w:ascii="Times New Roman" w:hAnsi="Times New Roman" w:cs="Times New Roman"/>
                <w:b/>
                <w:bCs/>
                <w:szCs w:val="22"/>
              </w:rPr>
              <w:t>Refer- Point 6-9, Section 5.1, Page</w:t>
            </w:r>
            <w:r w:rsidR="00DE7616" w:rsidRPr="00346387">
              <w:rPr>
                <w:rFonts w:ascii="Times New Roman" w:hAnsi="Times New Roman" w:cs="Times New Roman"/>
                <w:b/>
                <w:bCs/>
                <w:szCs w:val="22"/>
              </w:rPr>
              <w:t xml:space="preserve"> 106</w:t>
            </w:r>
            <w:r w:rsidRPr="00346387">
              <w:rPr>
                <w:rFonts w:ascii="Times New Roman" w:hAnsi="Times New Roman" w:cs="Times New Roman"/>
                <w:b/>
                <w:bCs/>
                <w:szCs w:val="22"/>
              </w:rPr>
              <w:t>)</w:t>
            </w:r>
            <w:r w:rsidRPr="00346387">
              <w:rPr>
                <w:rFonts w:ascii="Times New Roman" w:hAnsi="Times New Roman" w:cs="Times New Roman"/>
                <w:szCs w:val="22"/>
              </w:rPr>
              <w:t xml:space="preserve"> </w:t>
            </w:r>
          </w:p>
        </w:tc>
      </w:tr>
    </w:tbl>
    <w:p w:rsidR="00FA1E18" w:rsidRPr="00800223" w:rsidRDefault="00FA1E18">
      <w:pPr>
        <w:rPr>
          <w:rFonts w:ascii="Times New Roman" w:hAnsi="Times New Roman" w:cs="Times New Roman"/>
          <w:szCs w:val="22"/>
        </w:rPr>
      </w:pPr>
    </w:p>
    <w:p w:rsidR="00C41A1D" w:rsidRDefault="00C41A1D">
      <w:pPr>
        <w:rPr>
          <w:rFonts w:ascii="Times New Roman" w:hAnsi="Times New Roman" w:cs="Times New Roman"/>
          <w:b/>
          <w:bCs/>
          <w:szCs w:val="22"/>
        </w:rPr>
      </w:pPr>
      <w:r w:rsidRPr="00800223">
        <w:rPr>
          <w:rFonts w:ascii="Times New Roman" w:hAnsi="Times New Roman" w:cs="Times New Roman"/>
          <w:b/>
          <w:bCs/>
          <w:szCs w:val="22"/>
        </w:rPr>
        <w:t>References:</w:t>
      </w:r>
    </w:p>
    <w:p w:rsidR="00C63319" w:rsidRPr="00800223" w:rsidRDefault="00800223">
      <w:pPr>
        <w:rPr>
          <w:rFonts w:ascii="Times New Roman" w:hAnsi="Times New Roman" w:cs="Times New Roman"/>
          <w:b/>
          <w:bCs/>
          <w:szCs w:val="22"/>
        </w:rPr>
      </w:pPr>
      <w:r w:rsidRPr="00800223">
        <w:rPr>
          <w:rFonts w:ascii="Times New Roman" w:hAnsi="Times New Roman" w:cs="Times New Roman"/>
          <w:szCs w:val="22"/>
        </w:rPr>
        <w:t>(</w:t>
      </w:r>
      <w:r w:rsidR="00C41A1D">
        <w:rPr>
          <w:rFonts w:ascii="Times New Roman" w:hAnsi="Times New Roman" w:cs="Times New Roman"/>
          <w:szCs w:val="22"/>
        </w:rPr>
        <w:t xml:space="preserve">Cited in reply to comments, but </w:t>
      </w:r>
      <w:r w:rsidR="005E0608">
        <w:rPr>
          <w:rFonts w:ascii="Times New Roman" w:hAnsi="Times New Roman" w:cs="Times New Roman"/>
          <w:szCs w:val="22"/>
        </w:rPr>
        <w:t>n</w:t>
      </w:r>
      <w:r w:rsidRPr="00800223">
        <w:rPr>
          <w:rFonts w:ascii="Times New Roman" w:hAnsi="Times New Roman" w:cs="Times New Roman"/>
          <w:szCs w:val="22"/>
        </w:rPr>
        <w:t xml:space="preserve">ot included in </w:t>
      </w:r>
      <w:r w:rsidR="00D15A66">
        <w:rPr>
          <w:rFonts w:ascii="Times New Roman" w:hAnsi="Times New Roman" w:cs="Times New Roman"/>
          <w:szCs w:val="22"/>
        </w:rPr>
        <w:t xml:space="preserve">the </w:t>
      </w:r>
      <w:r w:rsidRPr="00800223">
        <w:rPr>
          <w:rFonts w:ascii="Times New Roman" w:hAnsi="Times New Roman" w:cs="Times New Roman"/>
          <w:szCs w:val="22"/>
        </w:rPr>
        <w:t>thesis)</w:t>
      </w:r>
    </w:p>
    <w:p w:rsidR="00CB0228" w:rsidRPr="00800223" w:rsidRDefault="00CB0228" w:rsidP="00DE7616">
      <w:pPr>
        <w:pStyle w:val="ListParagraph"/>
        <w:numPr>
          <w:ilvl w:val="0"/>
          <w:numId w:val="38"/>
        </w:numPr>
        <w:jc w:val="both"/>
        <w:rPr>
          <w:rFonts w:ascii="Times New Roman" w:hAnsi="Times New Roman" w:cs="Times New Roman"/>
          <w:szCs w:val="22"/>
        </w:rPr>
      </w:pPr>
      <w:r w:rsidRPr="00800223">
        <w:rPr>
          <w:rFonts w:ascii="Times New Roman" w:hAnsi="Times New Roman" w:cs="Times New Roman"/>
          <w:szCs w:val="22"/>
        </w:rPr>
        <w:t>Lee, W., Bohra, N.C., Altschaeffl, A.G.</w:t>
      </w:r>
      <w:proofErr w:type="gramStart"/>
      <w:r w:rsidRPr="00800223">
        <w:rPr>
          <w:rFonts w:ascii="Times New Roman" w:hAnsi="Times New Roman" w:cs="Times New Roman"/>
          <w:szCs w:val="22"/>
        </w:rPr>
        <w:t>,White</w:t>
      </w:r>
      <w:proofErr w:type="gramEnd"/>
      <w:r w:rsidRPr="00800223">
        <w:rPr>
          <w:rFonts w:ascii="Times New Roman" w:hAnsi="Times New Roman" w:cs="Times New Roman"/>
          <w:szCs w:val="22"/>
        </w:rPr>
        <w:t>, T.D., 1995. Resilient modulus of cohesive soils and the effect of freezing and thawing. Can. Geotech. J. 32, 559–568.</w:t>
      </w:r>
    </w:p>
    <w:p w:rsidR="00CB0228" w:rsidRPr="00800223" w:rsidRDefault="00CB0228" w:rsidP="00DE7616">
      <w:pPr>
        <w:pStyle w:val="ListParagraph"/>
        <w:numPr>
          <w:ilvl w:val="0"/>
          <w:numId w:val="38"/>
        </w:numPr>
        <w:jc w:val="both"/>
        <w:rPr>
          <w:rFonts w:ascii="Times New Roman" w:hAnsi="Times New Roman" w:cs="Times New Roman"/>
          <w:szCs w:val="22"/>
        </w:rPr>
      </w:pPr>
      <w:r w:rsidRPr="00800223">
        <w:rPr>
          <w:rFonts w:ascii="Times New Roman" w:hAnsi="Times New Roman" w:cs="Times New Roman"/>
          <w:szCs w:val="22"/>
        </w:rPr>
        <w:t>Porbaha, A., Shibuya, S., Kishida, T., 2000. State of the art in de</w:t>
      </w:r>
      <w:r w:rsidR="00800223" w:rsidRPr="00800223">
        <w:rPr>
          <w:rFonts w:ascii="Times New Roman" w:hAnsi="Times New Roman" w:cs="Times New Roman"/>
          <w:szCs w:val="22"/>
        </w:rPr>
        <w:t>ep mixing technology: part III,</w:t>
      </w:r>
      <w:r w:rsidRPr="00800223">
        <w:rPr>
          <w:rFonts w:ascii="Times New Roman" w:hAnsi="Times New Roman" w:cs="Times New Roman"/>
          <w:szCs w:val="22"/>
        </w:rPr>
        <w:t xml:space="preserve"> geomaterial characterization. Ground Improvement 4 (3), 91–110.</w:t>
      </w:r>
    </w:p>
    <w:p w:rsidR="00CB0228" w:rsidRPr="00800223" w:rsidRDefault="00CB0228" w:rsidP="00DE7616">
      <w:pPr>
        <w:pStyle w:val="ListParagraph"/>
        <w:numPr>
          <w:ilvl w:val="0"/>
          <w:numId w:val="38"/>
        </w:numPr>
        <w:jc w:val="both"/>
        <w:rPr>
          <w:rFonts w:ascii="Times New Roman" w:hAnsi="Times New Roman" w:cs="Times New Roman"/>
          <w:szCs w:val="22"/>
        </w:rPr>
      </w:pPr>
      <w:r w:rsidRPr="00800223">
        <w:rPr>
          <w:rFonts w:ascii="Times New Roman" w:hAnsi="Times New Roman" w:cs="Times New Roman"/>
          <w:szCs w:val="22"/>
        </w:rPr>
        <w:t>Lorenzo G. A. and Bergado. D. T. 2004. Fundamental parameters of cement-admixed clay-new approach. J. Geotech. Geoenviron. Eng., ASCE, 130(10), 1042–1050.</w:t>
      </w:r>
    </w:p>
    <w:p w:rsidR="00D9417C" w:rsidRPr="00800223" w:rsidRDefault="00D9417C" w:rsidP="00DE7616">
      <w:pPr>
        <w:pStyle w:val="ListParagraph"/>
        <w:numPr>
          <w:ilvl w:val="0"/>
          <w:numId w:val="38"/>
        </w:numPr>
        <w:jc w:val="both"/>
        <w:rPr>
          <w:rFonts w:ascii="Times New Roman" w:hAnsi="Times New Roman" w:cs="Times New Roman"/>
          <w:szCs w:val="22"/>
        </w:rPr>
      </w:pPr>
      <w:r w:rsidRPr="00800223">
        <w:rPr>
          <w:rFonts w:ascii="Times New Roman" w:hAnsi="Times New Roman" w:cs="Times New Roman"/>
          <w:szCs w:val="22"/>
        </w:rPr>
        <w:t xml:space="preserve">Consoli, N. C., Viana da Fonseca, A., Cruz, R. C., and Heineck, K. S. </w:t>
      </w:r>
      <w:r w:rsidR="00800223" w:rsidRPr="00800223">
        <w:rPr>
          <w:rFonts w:ascii="Times New Roman" w:hAnsi="Times New Roman" w:cs="Times New Roman"/>
          <w:szCs w:val="22"/>
        </w:rPr>
        <w:t xml:space="preserve">2009b. </w:t>
      </w:r>
      <w:r w:rsidRPr="00800223">
        <w:rPr>
          <w:rFonts w:ascii="Times New Roman" w:hAnsi="Times New Roman" w:cs="Times New Roman"/>
          <w:szCs w:val="22"/>
        </w:rPr>
        <w:t>Fundamental parameters for the stiffness and strength control</w:t>
      </w:r>
      <w:r w:rsidR="00800223" w:rsidRPr="00800223">
        <w:rPr>
          <w:rFonts w:ascii="Times New Roman" w:hAnsi="Times New Roman" w:cs="Times New Roman"/>
          <w:szCs w:val="22"/>
        </w:rPr>
        <w:t xml:space="preserve"> of artificially cemented sand.</w:t>
      </w:r>
      <w:r w:rsidRPr="00800223">
        <w:rPr>
          <w:rFonts w:ascii="Times New Roman" w:hAnsi="Times New Roman" w:cs="Times New Roman"/>
          <w:szCs w:val="22"/>
        </w:rPr>
        <w:t xml:space="preserve"> Geotech. Geoenviron. Eng., 10.1061/ (ASCE) GT.1943-5606.0000008, 1347–1353.</w:t>
      </w:r>
    </w:p>
    <w:p w:rsidR="00D9417C" w:rsidRPr="00800223" w:rsidRDefault="00D9417C" w:rsidP="00DE7616">
      <w:pPr>
        <w:pStyle w:val="ListParagraph"/>
        <w:numPr>
          <w:ilvl w:val="0"/>
          <w:numId w:val="38"/>
        </w:numPr>
        <w:jc w:val="both"/>
        <w:rPr>
          <w:rFonts w:ascii="Times New Roman" w:hAnsi="Times New Roman" w:cs="Times New Roman"/>
          <w:szCs w:val="22"/>
        </w:rPr>
      </w:pPr>
      <w:proofErr w:type="spellStart"/>
      <w:r w:rsidRPr="00800223">
        <w:rPr>
          <w:rFonts w:ascii="Times New Roman" w:hAnsi="Times New Roman" w:cs="Times New Roman"/>
          <w:szCs w:val="22"/>
        </w:rPr>
        <w:t>Gullu</w:t>
      </w:r>
      <w:proofErr w:type="spellEnd"/>
      <w:r w:rsidRPr="00800223">
        <w:rPr>
          <w:rFonts w:ascii="Times New Roman" w:hAnsi="Times New Roman" w:cs="Times New Roman"/>
          <w:szCs w:val="22"/>
        </w:rPr>
        <w:t xml:space="preserve">, H., </w:t>
      </w:r>
      <w:proofErr w:type="spellStart"/>
      <w:r w:rsidRPr="00800223">
        <w:rPr>
          <w:rFonts w:ascii="Times New Roman" w:hAnsi="Times New Roman" w:cs="Times New Roman"/>
          <w:szCs w:val="22"/>
        </w:rPr>
        <w:t>Hazirbaba</w:t>
      </w:r>
      <w:proofErr w:type="spellEnd"/>
      <w:r w:rsidRPr="00800223">
        <w:rPr>
          <w:rFonts w:ascii="Times New Roman" w:hAnsi="Times New Roman" w:cs="Times New Roman"/>
          <w:szCs w:val="22"/>
        </w:rPr>
        <w:t xml:space="preserve">, K., 2010. Unconfined compressive strength and post-freeze–thaw behavior of fine-grained soils treated with </w:t>
      </w:r>
      <w:proofErr w:type="spellStart"/>
      <w:r w:rsidRPr="00800223">
        <w:rPr>
          <w:rFonts w:ascii="Times New Roman" w:hAnsi="Times New Roman" w:cs="Times New Roman"/>
          <w:szCs w:val="22"/>
        </w:rPr>
        <w:t>geofiber</w:t>
      </w:r>
      <w:proofErr w:type="spellEnd"/>
      <w:r w:rsidRPr="00800223">
        <w:rPr>
          <w:rFonts w:ascii="Times New Roman" w:hAnsi="Times New Roman" w:cs="Times New Roman"/>
          <w:szCs w:val="22"/>
        </w:rPr>
        <w:t xml:space="preserve"> and synthetic fluid. Cold Reg. Sci. Technol. 62, 142–150.</w:t>
      </w:r>
    </w:p>
    <w:p w:rsidR="00D9417C" w:rsidRPr="00800223" w:rsidRDefault="00F47BF4" w:rsidP="00DE7616">
      <w:pPr>
        <w:pStyle w:val="ListParagraph"/>
        <w:numPr>
          <w:ilvl w:val="0"/>
          <w:numId w:val="38"/>
        </w:numPr>
        <w:jc w:val="both"/>
        <w:rPr>
          <w:rFonts w:ascii="Times New Roman" w:hAnsi="Times New Roman" w:cs="Times New Roman"/>
          <w:szCs w:val="22"/>
        </w:rPr>
      </w:pPr>
      <w:proofErr w:type="spellStart"/>
      <w:r w:rsidRPr="00800223">
        <w:rPr>
          <w:rFonts w:ascii="Times New Roman" w:hAnsi="Times New Roman" w:cs="Times New Roman"/>
          <w:szCs w:val="22"/>
        </w:rPr>
        <w:t>Dingwen</w:t>
      </w:r>
      <w:proofErr w:type="spellEnd"/>
      <w:r w:rsidRPr="00800223">
        <w:rPr>
          <w:rFonts w:ascii="Times New Roman" w:hAnsi="Times New Roman" w:cs="Times New Roman"/>
          <w:szCs w:val="22"/>
        </w:rPr>
        <w:t xml:space="preserve">, Z., </w:t>
      </w:r>
      <w:proofErr w:type="spellStart"/>
      <w:r w:rsidRPr="00800223">
        <w:rPr>
          <w:rFonts w:ascii="Times New Roman" w:hAnsi="Times New Roman" w:cs="Times New Roman"/>
          <w:szCs w:val="22"/>
        </w:rPr>
        <w:t>Libin</w:t>
      </w:r>
      <w:proofErr w:type="spellEnd"/>
      <w:r w:rsidRPr="00800223">
        <w:rPr>
          <w:rFonts w:ascii="Times New Roman" w:hAnsi="Times New Roman" w:cs="Times New Roman"/>
          <w:szCs w:val="22"/>
        </w:rPr>
        <w:t xml:space="preserve">, F., </w:t>
      </w:r>
      <w:proofErr w:type="spellStart"/>
      <w:r w:rsidRPr="00800223">
        <w:rPr>
          <w:rFonts w:ascii="Times New Roman" w:hAnsi="Times New Roman" w:cs="Times New Roman"/>
          <w:szCs w:val="22"/>
        </w:rPr>
        <w:t>Songyu</w:t>
      </w:r>
      <w:proofErr w:type="spellEnd"/>
      <w:r w:rsidRPr="00800223">
        <w:rPr>
          <w:rFonts w:ascii="Times New Roman" w:hAnsi="Times New Roman" w:cs="Times New Roman"/>
          <w:szCs w:val="22"/>
        </w:rPr>
        <w:t xml:space="preserve">, L. and </w:t>
      </w:r>
      <w:proofErr w:type="spellStart"/>
      <w:r w:rsidRPr="00800223">
        <w:rPr>
          <w:rFonts w:ascii="Times New Roman" w:hAnsi="Times New Roman" w:cs="Times New Roman"/>
          <w:szCs w:val="22"/>
        </w:rPr>
        <w:t>Yongfeng</w:t>
      </w:r>
      <w:proofErr w:type="spellEnd"/>
      <w:r w:rsidRPr="00800223">
        <w:rPr>
          <w:rFonts w:ascii="Times New Roman" w:hAnsi="Times New Roman" w:cs="Times New Roman"/>
          <w:szCs w:val="22"/>
        </w:rPr>
        <w:t xml:space="preserve">, D., 2013. Experimental investigation of unconfined compression strength and stiffness of cement treated salt-rich clay. Marine </w:t>
      </w:r>
      <w:proofErr w:type="spellStart"/>
      <w:r w:rsidRPr="00800223">
        <w:rPr>
          <w:rFonts w:ascii="Times New Roman" w:hAnsi="Times New Roman" w:cs="Times New Roman"/>
          <w:szCs w:val="22"/>
        </w:rPr>
        <w:t>Georesources</w:t>
      </w:r>
      <w:proofErr w:type="spellEnd"/>
      <w:r w:rsidRPr="00800223">
        <w:rPr>
          <w:rFonts w:ascii="Times New Roman" w:hAnsi="Times New Roman" w:cs="Times New Roman"/>
          <w:szCs w:val="22"/>
        </w:rPr>
        <w:t xml:space="preserve"> &amp; </w:t>
      </w:r>
      <w:proofErr w:type="spellStart"/>
      <w:r w:rsidRPr="00800223">
        <w:rPr>
          <w:rFonts w:ascii="Times New Roman" w:hAnsi="Times New Roman" w:cs="Times New Roman"/>
          <w:szCs w:val="22"/>
        </w:rPr>
        <w:t>Geotechnology</w:t>
      </w:r>
      <w:proofErr w:type="spellEnd"/>
      <w:r w:rsidRPr="00800223">
        <w:rPr>
          <w:rFonts w:ascii="Times New Roman" w:hAnsi="Times New Roman" w:cs="Times New Roman"/>
          <w:szCs w:val="22"/>
        </w:rPr>
        <w:t>, 31(4), pp.360-374.</w:t>
      </w:r>
    </w:p>
    <w:p w:rsidR="00C14634" w:rsidRPr="00800223" w:rsidRDefault="00C14634">
      <w:pPr>
        <w:rPr>
          <w:rFonts w:ascii="Times New Roman" w:hAnsi="Times New Roman" w:cs="Times New Roman"/>
          <w:szCs w:val="22"/>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3020D" w:rsidRPr="00800223" w:rsidRDefault="00B3020D" w:rsidP="000C3325">
      <w:pPr>
        <w:spacing w:after="0"/>
        <w:jc w:val="center"/>
        <w:rPr>
          <w:rFonts w:ascii="Times New Roman" w:hAnsi="Times New Roman" w:cs="Times New Roman"/>
          <w:b/>
          <w:bCs/>
          <w:szCs w:val="22"/>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B032E2" w:rsidRDefault="00B032E2" w:rsidP="000C3325">
      <w:pPr>
        <w:spacing w:after="0"/>
        <w:jc w:val="center"/>
        <w:rPr>
          <w:rFonts w:ascii="Times New Roman" w:hAnsi="Times New Roman" w:cs="Times New Roman"/>
          <w:b/>
          <w:bCs/>
          <w:sz w:val="24"/>
          <w:szCs w:val="24"/>
          <w:u w:val="single"/>
        </w:rPr>
      </w:pPr>
    </w:p>
    <w:p w:rsidR="008137B8" w:rsidRPr="00800223" w:rsidRDefault="008137B8" w:rsidP="000C3325">
      <w:pPr>
        <w:spacing w:after="0"/>
        <w:jc w:val="center"/>
        <w:rPr>
          <w:rFonts w:ascii="Times New Roman" w:hAnsi="Times New Roman" w:cs="Times New Roman"/>
          <w:b/>
          <w:bCs/>
          <w:sz w:val="24"/>
          <w:szCs w:val="24"/>
          <w:u w:val="single"/>
        </w:rPr>
      </w:pPr>
      <w:r w:rsidRPr="00800223">
        <w:rPr>
          <w:rFonts w:ascii="Times New Roman" w:hAnsi="Times New Roman" w:cs="Times New Roman"/>
          <w:b/>
          <w:bCs/>
          <w:sz w:val="24"/>
          <w:szCs w:val="24"/>
          <w:u w:val="single"/>
        </w:rPr>
        <w:lastRenderedPageBreak/>
        <w:t>Examiner-II</w:t>
      </w:r>
    </w:p>
    <w:p w:rsidR="00C14634" w:rsidRPr="00800223" w:rsidRDefault="00C14634">
      <w:pPr>
        <w:rPr>
          <w:rFonts w:ascii="Times New Roman" w:hAnsi="Times New Roman" w:cs="Times New Roman"/>
          <w:szCs w:val="22"/>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
        <w:gridCol w:w="1241"/>
        <w:gridCol w:w="1800"/>
        <w:gridCol w:w="1800"/>
        <w:gridCol w:w="3531"/>
      </w:tblGrid>
      <w:tr w:rsidR="00C63319" w:rsidRPr="00346387" w:rsidTr="00346387">
        <w:trPr>
          <w:jc w:val="center"/>
        </w:trPr>
        <w:tc>
          <w:tcPr>
            <w:tcW w:w="644" w:type="dxa"/>
            <w:shd w:val="clear" w:color="auto" w:fill="auto"/>
            <w:vAlign w:val="center"/>
          </w:tcPr>
          <w:p w:rsidR="00C63319" w:rsidRPr="00346387" w:rsidRDefault="00C6331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S.N.</w:t>
            </w:r>
          </w:p>
        </w:tc>
        <w:tc>
          <w:tcPr>
            <w:tcW w:w="4841" w:type="dxa"/>
            <w:gridSpan w:val="3"/>
            <w:shd w:val="clear" w:color="auto" w:fill="auto"/>
            <w:vAlign w:val="center"/>
          </w:tcPr>
          <w:p w:rsidR="00C63319" w:rsidRPr="00346387" w:rsidRDefault="00C6331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Comments</w:t>
            </w:r>
          </w:p>
        </w:tc>
        <w:tc>
          <w:tcPr>
            <w:tcW w:w="3531" w:type="dxa"/>
            <w:shd w:val="clear" w:color="auto" w:fill="auto"/>
            <w:vAlign w:val="center"/>
          </w:tcPr>
          <w:p w:rsidR="00C63319" w:rsidRPr="00346387" w:rsidRDefault="00C6331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Reply</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r w:rsidRPr="00346387">
              <w:rPr>
                <w:rFonts w:ascii="Times New Roman" w:hAnsi="Times New Roman" w:cs="Times New Roman"/>
                <w:szCs w:val="22"/>
              </w:rPr>
              <w:t>1</w:t>
            </w:r>
          </w:p>
        </w:tc>
        <w:tc>
          <w:tcPr>
            <w:tcW w:w="1241" w:type="dxa"/>
            <w:vMerge w:val="restart"/>
            <w:shd w:val="clear" w:color="auto" w:fill="auto"/>
            <w:vAlign w:val="center"/>
          </w:tcPr>
          <w:p w:rsidR="003D7589" w:rsidRPr="00346387" w:rsidRDefault="003D7589" w:rsidP="00346387">
            <w:pPr>
              <w:widowControl w:val="0"/>
              <w:spacing w:before="240" w:after="0" w:line="240" w:lineRule="auto"/>
              <w:jc w:val="both"/>
              <w:rPr>
                <w:rFonts w:ascii="Times New Roman" w:hAnsi="Times New Roman" w:cs="Times New Roman"/>
                <w:bCs/>
                <w:color w:val="000000"/>
                <w:szCs w:val="22"/>
              </w:rPr>
            </w:pPr>
          </w:p>
        </w:tc>
        <w:tc>
          <w:tcPr>
            <w:tcW w:w="3600" w:type="dxa"/>
            <w:gridSpan w:val="2"/>
            <w:shd w:val="clear" w:color="auto" w:fill="auto"/>
            <w:vAlign w:val="center"/>
          </w:tcPr>
          <w:p w:rsidR="003D7589" w:rsidRPr="00346387" w:rsidRDefault="003D7589" w:rsidP="00346387">
            <w:pPr>
              <w:pStyle w:val="Default"/>
              <w:numPr>
                <w:ilvl w:val="0"/>
                <w:numId w:val="16"/>
              </w:numPr>
              <w:spacing w:before="240"/>
              <w:ind w:left="360"/>
              <w:jc w:val="both"/>
              <w:rPr>
                <w:color w:val="auto"/>
                <w:sz w:val="22"/>
                <w:szCs w:val="22"/>
              </w:rPr>
            </w:pPr>
            <w:r w:rsidRPr="00346387">
              <w:rPr>
                <w:color w:val="auto"/>
                <w:sz w:val="22"/>
                <w:szCs w:val="22"/>
              </w:rPr>
              <w:t>Literature review can be separated from introduction.</w:t>
            </w:r>
          </w:p>
        </w:tc>
        <w:tc>
          <w:tcPr>
            <w:tcW w:w="3531" w:type="dxa"/>
            <w:shd w:val="clear" w:color="auto" w:fill="auto"/>
            <w:vAlign w:val="center"/>
          </w:tcPr>
          <w:p w:rsidR="003D7589" w:rsidRPr="00346387" w:rsidRDefault="00B3020D" w:rsidP="00150521">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As per the guidelines mentioned </w:t>
            </w:r>
            <w:r w:rsidR="00150521">
              <w:rPr>
                <w:rFonts w:ascii="Times New Roman" w:hAnsi="Times New Roman" w:cs="Times New Roman"/>
                <w:szCs w:val="22"/>
              </w:rPr>
              <w:t xml:space="preserve">in our ordinance </w:t>
            </w:r>
            <w:r w:rsidR="00150521" w:rsidRPr="00346387">
              <w:rPr>
                <w:rFonts w:ascii="Times New Roman" w:hAnsi="Times New Roman" w:cs="Times New Roman"/>
                <w:szCs w:val="22"/>
              </w:rPr>
              <w:t xml:space="preserve">of our institute </w:t>
            </w:r>
            <w:r w:rsidRPr="00346387">
              <w:rPr>
                <w:rFonts w:ascii="Times New Roman" w:hAnsi="Times New Roman" w:cs="Times New Roman"/>
                <w:szCs w:val="22"/>
              </w:rPr>
              <w:t xml:space="preserve">for thesis writing </w:t>
            </w:r>
            <w:r w:rsidR="00150521">
              <w:rPr>
                <w:rFonts w:ascii="Times New Roman" w:hAnsi="Times New Roman" w:cs="Times New Roman"/>
                <w:szCs w:val="22"/>
              </w:rPr>
              <w:t>(</w:t>
            </w:r>
            <w:r w:rsidR="00A927DF" w:rsidRPr="00346387">
              <w:rPr>
                <w:rFonts w:ascii="Times New Roman" w:hAnsi="Times New Roman" w:cs="Times New Roman"/>
                <w:szCs w:val="22"/>
              </w:rPr>
              <w:t>annexure – IX, Section 3.3.1</w:t>
            </w:r>
            <w:r w:rsidR="00150521">
              <w:rPr>
                <w:rFonts w:ascii="Times New Roman" w:hAnsi="Times New Roman" w:cs="Times New Roman"/>
                <w:szCs w:val="22"/>
              </w:rPr>
              <w:t>)</w:t>
            </w:r>
            <w:r w:rsidR="00B9587A" w:rsidRPr="00346387">
              <w:rPr>
                <w:rFonts w:ascii="Times New Roman" w:hAnsi="Times New Roman" w:cs="Times New Roman"/>
                <w:szCs w:val="22"/>
              </w:rPr>
              <w:t xml:space="preserve">, </w:t>
            </w:r>
            <w:r w:rsidR="00A927DF" w:rsidRPr="00346387">
              <w:rPr>
                <w:rFonts w:ascii="Times New Roman" w:hAnsi="Times New Roman" w:cs="Times New Roman"/>
                <w:szCs w:val="22"/>
              </w:rPr>
              <w:t xml:space="preserve">the </w:t>
            </w:r>
            <w:r w:rsidR="007A6453" w:rsidRPr="00346387">
              <w:rPr>
                <w:rFonts w:ascii="Times New Roman" w:hAnsi="Times New Roman" w:cs="Times New Roman"/>
                <w:szCs w:val="22"/>
              </w:rPr>
              <w:t>l</w:t>
            </w:r>
            <w:r w:rsidRPr="00346387">
              <w:rPr>
                <w:rFonts w:ascii="Times New Roman" w:hAnsi="Times New Roman" w:cs="Times New Roman"/>
                <w:szCs w:val="22"/>
              </w:rPr>
              <w:t xml:space="preserve">iterature review </w:t>
            </w:r>
            <w:r w:rsidR="00A927DF" w:rsidRPr="00346387">
              <w:rPr>
                <w:rFonts w:ascii="Times New Roman" w:hAnsi="Times New Roman" w:cs="Times New Roman"/>
                <w:szCs w:val="22"/>
              </w:rPr>
              <w:t xml:space="preserve">and introduction are to be kept together in one chapter. </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6"/>
              </w:numPr>
              <w:autoSpaceDE w:val="0"/>
              <w:autoSpaceDN w:val="0"/>
              <w:adjustRightInd w:val="0"/>
              <w:spacing w:before="240" w:after="0" w:line="276" w:lineRule="auto"/>
              <w:ind w:left="360"/>
              <w:jc w:val="both"/>
              <w:rPr>
                <w:rFonts w:ascii="Times New Roman" w:hAnsi="Times New Roman" w:cs="Times New Roman"/>
                <w:szCs w:val="22"/>
              </w:rPr>
            </w:pPr>
            <w:r w:rsidRPr="00346387">
              <w:rPr>
                <w:rFonts w:ascii="Times New Roman" w:hAnsi="Times New Roman" w:cs="Times New Roman"/>
                <w:szCs w:val="22"/>
              </w:rPr>
              <w:t>There are quite a few editorial and grammatical errors</w:t>
            </w:r>
            <w:r w:rsidR="00C75182" w:rsidRPr="00346387">
              <w:rPr>
                <w:rFonts w:ascii="Times New Roman" w:hAnsi="Times New Roman" w:cs="Times New Roman"/>
                <w:szCs w:val="22"/>
              </w:rPr>
              <w:t>.</w:t>
            </w:r>
          </w:p>
        </w:tc>
        <w:tc>
          <w:tcPr>
            <w:tcW w:w="3531" w:type="dxa"/>
            <w:shd w:val="clear" w:color="auto" w:fill="auto"/>
            <w:vAlign w:val="center"/>
          </w:tcPr>
          <w:p w:rsidR="003D7589" w:rsidRPr="00346387" w:rsidRDefault="00EE55C9"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r w:rsidR="00150521">
              <w:rPr>
                <w:rFonts w:ascii="Times New Roman" w:hAnsi="Times New Roman" w:cs="Times New Roman"/>
                <w:szCs w:val="22"/>
              </w:rPr>
              <w:t xml:space="preserve"> Corrections have been made.</w:t>
            </w:r>
          </w:p>
        </w:tc>
      </w:tr>
      <w:tr w:rsidR="00887079" w:rsidRPr="00346387" w:rsidTr="00346387">
        <w:trPr>
          <w:trHeight w:val="917"/>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bottom"/>
          </w:tcPr>
          <w:p w:rsidR="00B646B2" w:rsidRPr="00346387" w:rsidRDefault="003D7589" w:rsidP="00346387">
            <w:pPr>
              <w:pStyle w:val="ListParagraph"/>
              <w:numPr>
                <w:ilvl w:val="0"/>
                <w:numId w:val="16"/>
              </w:numPr>
              <w:autoSpaceDE w:val="0"/>
              <w:autoSpaceDN w:val="0"/>
              <w:adjustRightInd w:val="0"/>
              <w:spacing w:before="240" w:after="0" w:line="276" w:lineRule="auto"/>
              <w:ind w:left="360"/>
              <w:jc w:val="both"/>
              <w:rPr>
                <w:rFonts w:ascii="Times New Roman" w:hAnsi="Times New Roman" w:cs="Times New Roman"/>
                <w:szCs w:val="22"/>
              </w:rPr>
            </w:pPr>
            <w:r w:rsidRPr="00346387">
              <w:rPr>
                <w:rFonts w:ascii="Times New Roman" w:hAnsi="Times New Roman" w:cs="Times New Roman"/>
                <w:szCs w:val="22"/>
              </w:rPr>
              <w:t>First 2 paragraphs of introduction are too general. Reduce it and directly focus on Jarosite.</w:t>
            </w:r>
          </w:p>
        </w:tc>
        <w:tc>
          <w:tcPr>
            <w:tcW w:w="3531" w:type="dxa"/>
            <w:shd w:val="clear" w:color="auto" w:fill="auto"/>
            <w:vAlign w:val="center"/>
          </w:tcPr>
          <w:p w:rsidR="003D7589" w:rsidRPr="00346387" w:rsidRDefault="00EE55C9" w:rsidP="00346387">
            <w:pPr>
              <w:spacing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7A6453" w:rsidRPr="00346387" w:rsidRDefault="007A6453" w:rsidP="00346387">
            <w:pPr>
              <w:spacing w:after="0" w:line="240" w:lineRule="auto"/>
              <w:rPr>
                <w:rFonts w:ascii="Times New Roman" w:hAnsi="Times New Roman" w:cs="Times New Roman"/>
                <w:b/>
                <w:bCs/>
                <w:szCs w:val="22"/>
              </w:rPr>
            </w:pPr>
            <w:r w:rsidRPr="00346387">
              <w:rPr>
                <w:rFonts w:ascii="Times New Roman" w:hAnsi="Times New Roman" w:cs="Times New Roman"/>
                <w:b/>
                <w:bCs/>
                <w:szCs w:val="22"/>
              </w:rPr>
              <w:t>(Page 1)</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6"/>
              </w:numPr>
              <w:autoSpaceDE w:val="0"/>
              <w:autoSpaceDN w:val="0"/>
              <w:adjustRightInd w:val="0"/>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How Jarosite is normally disposed? Give references?</w:t>
            </w:r>
          </w:p>
        </w:tc>
        <w:tc>
          <w:tcPr>
            <w:tcW w:w="3531" w:type="dxa"/>
            <w:shd w:val="clear" w:color="auto" w:fill="auto"/>
            <w:vAlign w:val="center"/>
          </w:tcPr>
          <w:p w:rsidR="00EE55C9" w:rsidRPr="00346387" w:rsidRDefault="00EE55C9"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Section 1.3.1 (Disposal practice of jarosite waste and its management) presents the disposal practice of jarosite.</w:t>
            </w:r>
          </w:p>
          <w:p w:rsidR="00EE55C9" w:rsidRPr="00346387" w:rsidRDefault="00EE55C9"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Page 4/5, Section 1.3.1</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6"/>
              </w:numPr>
              <w:autoSpaceDE w:val="0"/>
              <w:autoSpaceDN w:val="0"/>
              <w:adjustRightInd w:val="0"/>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What is the issue with Jarosite as a pollutant? Need to be given in introduction.</w:t>
            </w:r>
          </w:p>
        </w:tc>
        <w:tc>
          <w:tcPr>
            <w:tcW w:w="3531" w:type="dxa"/>
            <w:shd w:val="clear" w:color="auto" w:fill="auto"/>
            <w:vAlign w:val="center"/>
          </w:tcPr>
          <w:p w:rsidR="00EE55C9" w:rsidRPr="00346387" w:rsidRDefault="00EE55C9"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EE55C9" w:rsidRPr="00346387" w:rsidRDefault="00EE55C9" w:rsidP="00346387">
            <w:pPr>
              <w:spacing w:before="240" w:after="0" w:line="240" w:lineRule="auto"/>
              <w:rPr>
                <w:rFonts w:ascii="Times New Roman" w:hAnsi="Times New Roman" w:cs="Times New Roman"/>
                <w:b/>
                <w:bCs/>
                <w:szCs w:val="22"/>
              </w:rPr>
            </w:pPr>
            <w:r w:rsidRPr="00346387">
              <w:rPr>
                <w:rFonts w:ascii="Times New Roman" w:hAnsi="Times New Roman" w:cs="Times New Roman"/>
                <w:b/>
                <w:bCs/>
                <w:szCs w:val="22"/>
              </w:rPr>
              <w:t xml:space="preserve">Page 2, Second paragraph </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6"/>
              </w:numPr>
              <w:autoSpaceDE w:val="0"/>
              <w:autoSpaceDN w:val="0"/>
              <w:adjustRightInd w:val="0"/>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What are the background studies in literature related Jarosite waste management? To be given in one paragraph.</w:t>
            </w:r>
          </w:p>
        </w:tc>
        <w:tc>
          <w:tcPr>
            <w:tcW w:w="3531" w:type="dxa"/>
            <w:shd w:val="clear" w:color="auto" w:fill="auto"/>
            <w:vAlign w:val="center"/>
          </w:tcPr>
          <w:p w:rsidR="003D7589" w:rsidRPr="00346387" w:rsidRDefault="00E452E5"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Section 1.3.1 is now modified with addition of jarosite management.</w:t>
            </w:r>
          </w:p>
          <w:p w:rsidR="00E452E5" w:rsidRPr="00346387" w:rsidRDefault="00E452E5" w:rsidP="00346387">
            <w:pPr>
              <w:spacing w:before="240" w:after="0" w:line="240" w:lineRule="auto"/>
              <w:rPr>
                <w:rFonts w:ascii="Times New Roman" w:hAnsi="Times New Roman" w:cs="Times New Roman"/>
                <w:szCs w:val="22"/>
              </w:rPr>
            </w:pPr>
            <w:r w:rsidRPr="00346387">
              <w:rPr>
                <w:rFonts w:ascii="Times New Roman" w:hAnsi="Times New Roman" w:cs="Times New Roman"/>
                <w:b/>
                <w:bCs/>
                <w:szCs w:val="22"/>
              </w:rPr>
              <w:t>Page 4/5, Section 1.3.1</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6"/>
              </w:numPr>
              <w:autoSpaceDE w:val="0"/>
              <w:autoSpaceDN w:val="0"/>
              <w:adjustRightInd w:val="0"/>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What are the recent challenges to </w:t>
            </w:r>
            <w:r w:rsidR="008137B8" w:rsidRPr="00346387">
              <w:rPr>
                <w:rFonts w:ascii="Times New Roman" w:hAnsi="Times New Roman" w:cs="Times New Roman"/>
                <w:szCs w:val="22"/>
              </w:rPr>
              <w:t>address</w:t>
            </w:r>
            <w:r w:rsidRPr="00346387">
              <w:rPr>
                <w:rFonts w:ascii="Times New Roman" w:hAnsi="Times New Roman" w:cs="Times New Roman"/>
                <w:szCs w:val="22"/>
              </w:rPr>
              <w:t>? This need to be given in last paragraph of introduction with major objective of the study?</w:t>
            </w:r>
          </w:p>
        </w:tc>
        <w:tc>
          <w:tcPr>
            <w:tcW w:w="3531" w:type="dxa"/>
            <w:shd w:val="clear" w:color="auto" w:fill="auto"/>
            <w:vAlign w:val="center"/>
          </w:tcPr>
          <w:p w:rsidR="00E452E5" w:rsidRPr="00346387" w:rsidRDefault="00E452E5"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Needful is </w:t>
            </w:r>
            <w:r w:rsidR="00A927DF" w:rsidRPr="00346387">
              <w:rPr>
                <w:rFonts w:ascii="Times New Roman" w:hAnsi="Times New Roman" w:cs="Times New Roman"/>
                <w:szCs w:val="22"/>
              </w:rPr>
              <w:t xml:space="preserve">done. One paragraph is added at the end of introduction with major objectives of the study. </w:t>
            </w:r>
          </w:p>
          <w:p w:rsidR="003D7589" w:rsidRPr="00346387" w:rsidRDefault="00E452E5"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b/>
                <w:bCs/>
                <w:szCs w:val="22"/>
              </w:rPr>
              <w:t>Page 4, Second paragraph</w:t>
            </w:r>
          </w:p>
        </w:tc>
      </w:tr>
      <w:tr w:rsidR="00887079" w:rsidRPr="00346387" w:rsidTr="00346387">
        <w:trPr>
          <w:jc w:val="center"/>
        </w:trPr>
        <w:tc>
          <w:tcPr>
            <w:tcW w:w="644" w:type="dxa"/>
            <w:vMerge w:val="restart"/>
            <w:shd w:val="clear" w:color="auto" w:fill="auto"/>
            <w:vAlign w:val="center"/>
          </w:tcPr>
          <w:p w:rsidR="006A08E5" w:rsidRPr="00346387" w:rsidRDefault="006A08E5" w:rsidP="00346387">
            <w:pPr>
              <w:spacing w:before="240" w:after="0" w:line="240" w:lineRule="auto"/>
              <w:jc w:val="center"/>
              <w:rPr>
                <w:rFonts w:ascii="Times New Roman" w:hAnsi="Times New Roman" w:cs="Times New Roman"/>
                <w:szCs w:val="22"/>
              </w:rPr>
            </w:pPr>
            <w:r w:rsidRPr="00346387">
              <w:rPr>
                <w:rFonts w:ascii="Times New Roman" w:hAnsi="Times New Roman" w:cs="Times New Roman"/>
                <w:szCs w:val="22"/>
              </w:rPr>
              <w:t>2</w:t>
            </w:r>
          </w:p>
        </w:tc>
        <w:tc>
          <w:tcPr>
            <w:tcW w:w="1241" w:type="dxa"/>
            <w:vMerge w:val="restart"/>
            <w:shd w:val="clear" w:color="auto" w:fill="auto"/>
            <w:vAlign w:val="center"/>
          </w:tcPr>
          <w:p w:rsidR="006A08E5" w:rsidRPr="00346387" w:rsidRDefault="006A08E5" w:rsidP="00346387">
            <w:pPr>
              <w:spacing w:before="240" w:after="0" w:line="240" w:lineRule="auto"/>
              <w:jc w:val="center"/>
              <w:rPr>
                <w:rFonts w:ascii="Times New Roman" w:hAnsi="Times New Roman" w:cs="Times New Roman"/>
                <w:b/>
                <w:bCs/>
                <w:szCs w:val="22"/>
              </w:rPr>
            </w:pPr>
            <w:r w:rsidRPr="00346387">
              <w:rPr>
                <w:rFonts w:ascii="Times New Roman" w:hAnsi="Times New Roman" w:cs="Times New Roman"/>
                <w:b/>
                <w:bCs/>
                <w:szCs w:val="22"/>
              </w:rPr>
              <w:t>Section 1.4</w:t>
            </w:r>
          </w:p>
          <w:p w:rsidR="006A08E5" w:rsidRPr="00346387" w:rsidRDefault="006A08E5"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6A08E5" w:rsidRPr="00346387" w:rsidRDefault="006A08E5" w:rsidP="00346387">
            <w:pPr>
              <w:pStyle w:val="ListParagraph"/>
              <w:numPr>
                <w:ilvl w:val="0"/>
                <w:numId w:val="17"/>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4R with Jarosite: How this is study can contribute to reduce, reclaim and Recycle? Reuse is done in this study. Be specific on this. Please rewrite scope. State the objective first and then write scope.</w:t>
            </w:r>
          </w:p>
        </w:tc>
        <w:tc>
          <w:tcPr>
            <w:tcW w:w="3531" w:type="dxa"/>
            <w:shd w:val="clear" w:color="auto" w:fill="auto"/>
            <w:vAlign w:val="center"/>
          </w:tcPr>
          <w:p w:rsidR="006A08E5" w:rsidRPr="00346387" w:rsidRDefault="00A927DF"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The focus of the study was on</w:t>
            </w:r>
            <w:r w:rsidR="00E452E5" w:rsidRPr="00346387">
              <w:rPr>
                <w:rFonts w:ascii="Times New Roman" w:hAnsi="Times New Roman" w:cs="Times New Roman"/>
                <w:szCs w:val="22"/>
              </w:rPr>
              <w:t xml:space="preserve"> reuse of jarosite. As per the suggestion, the sentence is n</w:t>
            </w:r>
            <w:r w:rsidR="00C75182" w:rsidRPr="00346387">
              <w:rPr>
                <w:rFonts w:ascii="Times New Roman" w:hAnsi="Times New Roman" w:cs="Times New Roman"/>
                <w:szCs w:val="22"/>
              </w:rPr>
              <w:t>ow modified along with rewriting</w:t>
            </w:r>
            <w:r w:rsidR="00E452E5" w:rsidRPr="00346387">
              <w:rPr>
                <w:rFonts w:ascii="Times New Roman" w:hAnsi="Times New Roman" w:cs="Times New Roman"/>
                <w:szCs w:val="22"/>
              </w:rPr>
              <w:t xml:space="preserve"> of scope and objective. </w:t>
            </w:r>
          </w:p>
          <w:p w:rsidR="00E452E5" w:rsidRPr="00346387" w:rsidRDefault="00E452E5"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b/>
                <w:bCs/>
                <w:szCs w:val="22"/>
              </w:rPr>
              <w:t>Page 24, Section 1.4</w:t>
            </w:r>
          </w:p>
        </w:tc>
      </w:tr>
      <w:tr w:rsidR="00887079" w:rsidRPr="00346387" w:rsidTr="00346387">
        <w:trPr>
          <w:trHeight w:val="1322"/>
          <w:jc w:val="center"/>
        </w:trPr>
        <w:tc>
          <w:tcPr>
            <w:tcW w:w="644"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bCs/>
                <w:szCs w:val="22"/>
              </w:rPr>
            </w:pPr>
          </w:p>
        </w:tc>
        <w:tc>
          <w:tcPr>
            <w:tcW w:w="1800" w:type="dxa"/>
            <w:vMerge w:val="restart"/>
            <w:shd w:val="clear" w:color="auto" w:fill="auto"/>
            <w:vAlign w:val="center"/>
          </w:tcPr>
          <w:p w:rsidR="006A08E5" w:rsidRPr="00346387" w:rsidRDefault="006A08E5" w:rsidP="00346387">
            <w:pPr>
              <w:pStyle w:val="ListParagraph"/>
              <w:numPr>
                <w:ilvl w:val="0"/>
                <w:numId w:val="17"/>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Delete all obvious scope like 1, 2, and 5 or rewrite to explain the </w:t>
            </w:r>
            <w:r w:rsidRPr="00346387">
              <w:rPr>
                <w:rFonts w:ascii="Times New Roman" w:hAnsi="Times New Roman" w:cs="Times New Roman"/>
                <w:szCs w:val="22"/>
              </w:rPr>
              <w:lastRenderedPageBreak/>
              <w:t>research theme.</w:t>
            </w:r>
          </w:p>
        </w:tc>
        <w:tc>
          <w:tcPr>
            <w:tcW w:w="1800" w:type="dxa"/>
            <w:shd w:val="clear" w:color="auto" w:fill="auto"/>
            <w:vAlign w:val="center"/>
          </w:tcPr>
          <w:p w:rsidR="006A08E5" w:rsidRPr="00346387" w:rsidRDefault="006A08E5"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lastRenderedPageBreak/>
              <w:t>Point 6. Not a scope of research. Test such as TCLP need to be done. This need to be specified.</w:t>
            </w:r>
          </w:p>
        </w:tc>
        <w:tc>
          <w:tcPr>
            <w:tcW w:w="3531" w:type="dxa"/>
            <w:shd w:val="clear" w:color="auto" w:fill="auto"/>
            <w:vAlign w:val="center"/>
          </w:tcPr>
          <w:p w:rsidR="00E452E5" w:rsidRPr="00346387" w:rsidRDefault="00E452E5" w:rsidP="00346387">
            <w:pPr>
              <w:spacing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6A08E5" w:rsidRPr="00346387" w:rsidRDefault="00C01B4D" w:rsidP="00346387">
            <w:pPr>
              <w:spacing w:after="0" w:line="240" w:lineRule="auto"/>
              <w:rPr>
                <w:rFonts w:ascii="Times New Roman" w:hAnsi="Times New Roman" w:cs="Times New Roman"/>
                <w:szCs w:val="22"/>
              </w:rPr>
            </w:pPr>
            <w:r w:rsidRPr="00346387">
              <w:rPr>
                <w:rFonts w:ascii="Times New Roman" w:hAnsi="Times New Roman" w:cs="Times New Roman"/>
                <w:b/>
                <w:bCs/>
                <w:szCs w:val="22"/>
              </w:rPr>
              <w:t>Page 24, Section 1.4</w:t>
            </w:r>
          </w:p>
        </w:tc>
      </w:tr>
      <w:tr w:rsidR="00887079" w:rsidRPr="00346387" w:rsidTr="00346387">
        <w:trPr>
          <w:trHeight w:val="800"/>
          <w:jc w:val="center"/>
        </w:trPr>
        <w:tc>
          <w:tcPr>
            <w:tcW w:w="644"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bCs/>
                <w:szCs w:val="22"/>
              </w:rPr>
            </w:pPr>
          </w:p>
        </w:tc>
        <w:tc>
          <w:tcPr>
            <w:tcW w:w="1800" w:type="dxa"/>
            <w:vMerge/>
            <w:shd w:val="clear" w:color="auto" w:fill="auto"/>
            <w:vAlign w:val="center"/>
          </w:tcPr>
          <w:p w:rsidR="006A08E5" w:rsidRPr="00346387" w:rsidRDefault="006A08E5" w:rsidP="00346387">
            <w:pPr>
              <w:pStyle w:val="ListParagraph"/>
              <w:numPr>
                <w:ilvl w:val="0"/>
                <w:numId w:val="17"/>
              </w:numPr>
              <w:spacing w:after="0" w:line="240" w:lineRule="auto"/>
              <w:jc w:val="both"/>
              <w:rPr>
                <w:rFonts w:ascii="Times New Roman" w:hAnsi="Times New Roman" w:cs="Times New Roman"/>
                <w:szCs w:val="22"/>
              </w:rPr>
            </w:pPr>
          </w:p>
        </w:tc>
        <w:tc>
          <w:tcPr>
            <w:tcW w:w="1800" w:type="dxa"/>
            <w:shd w:val="clear" w:color="auto" w:fill="auto"/>
            <w:vAlign w:val="center"/>
          </w:tcPr>
          <w:p w:rsidR="006A08E5" w:rsidRPr="00346387" w:rsidRDefault="006A08E5"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Point 4. How durability can be studied by freeze-thaw?</w:t>
            </w:r>
          </w:p>
        </w:tc>
        <w:tc>
          <w:tcPr>
            <w:tcW w:w="3531" w:type="dxa"/>
            <w:shd w:val="clear" w:color="auto" w:fill="auto"/>
            <w:vAlign w:val="center"/>
          </w:tcPr>
          <w:p w:rsidR="006A08E5" w:rsidRPr="00346387" w:rsidRDefault="00E452E5" w:rsidP="00346387">
            <w:pPr>
              <w:spacing w:after="0" w:line="240" w:lineRule="auto"/>
              <w:jc w:val="both"/>
              <w:rPr>
                <w:rFonts w:ascii="Times New Roman" w:hAnsi="Times New Roman" w:cs="Times New Roman"/>
                <w:color w:val="000000"/>
                <w:szCs w:val="22"/>
              </w:rPr>
            </w:pPr>
            <w:r w:rsidRPr="00346387">
              <w:rPr>
                <w:rFonts w:ascii="Times New Roman" w:hAnsi="Times New Roman" w:cs="Times New Roman"/>
                <w:szCs w:val="22"/>
              </w:rPr>
              <w:t xml:space="preserve">From the Freeze-Thaw test, </w:t>
            </w:r>
            <w:r w:rsidRPr="00346387">
              <w:rPr>
                <w:rFonts w:ascii="Times New Roman" w:hAnsi="Times New Roman" w:cs="Times New Roman"/>
                <w:color w:val="000000"/>
                <w:szCs w:val="22"/>
              </w:rPr>
              <w:t>the degree of adequate hardness to resist field weathering of stabilized jarosite-GGB</w:t>
            </w:r>
            <w:r w:rsidR="00A927DF" w:rsidRPr="00346387">
              <w:rPr>
                <w:rFonts w:ascii="Times New Roman" w:hAnsi="Times New Roman" w:cs="Times New Roman"/>
                <w:color w:val="000000"/>
                <w:szCs w:val="22"/>
              </w:rPr>
              <w:t xml:space="preserve">S-lime matrix is measured in </w:t>
            </w:r>
            <w:r w:rsidR="00B032E2">
              <w:rPr>
                <w:rFonts w:ascii="Times New Roman" w:hAnsi="Times New Roman" w:cs="Times New Roman"/>
                <w:color w:val="000000"/>
                <w:szCs w:val="22"/>
              </w:rPr>
              <w:t xml:space="preserve">terms </w:t>
            </w:r>
            <w:r w:rsidR="00B032E2" w:rsidRPr="00346387">
              <w:rPr>
                <w:rFonts w:ascii="Times New Roman" w:hAnsi="Times New Roman" w:cs="Times New Roman"/>
                <w:color w:val="000000"/>
                <w:szCs w:val="22"/>
              </w:rPr>
              <w:t>of</w:t>
            </w:r>
            <w:r w:rsidRPr="00346387">
              <w:rPr>
                <w:rFonts w:ascii="Times New Roman" w:hAnsi="Times New Roman" w:cs="Times New Roman"/>
                <w:color w:val="000000"/>
                <w:szCs w:val="22"/>
              </w:rPr>
              <w:t xml:space="preserve"> durability.</w:t>
            </w:r>
            <w:r w:rsidR="00A927DF" w:rsidRPr="00346387">
              <w:rPr>
                <w:rFonts w:ascii="Times New Roman" w:hAnsi="Times New Roman" w:cs="Times New Roman"/>
                <w:color w:val="000000"/>
                <w:szCs w:val="22"/>
              </w:rPr>
              <w:t xml:space="preserve"> (ASTM D560M-15 [64])</w:t>
            </w:r>
          </w:p>
          <w:p w:rsidR="00C01B4D" w:rsidRPr="00346387" w:rsidRDefault="00C01B4D" w:rsidP="00346387">
            <w:pPr>
              <w:spacing w:after="0" w:line="240" w:lineRule="auto"/>
              <w:jc w:val="both"/>
              <w:rPr>
                <w:rFonts w:ascii="Times New Roman" w:hAnsi="Times New Roman" w:cs="Times New Roman"/>
                <w:szCs w:val="22"/>
              </w:rPr>
            </w:pPr>
            <w:r w:rsidRPr="00346387">
              <w:rPr>
                <w:rFonts w:ascii="Times New Roman" w:hAnsi="Times New Roman" w:cs="Times New Roman"/>
                <w:b/>
                <w:bCs/>
                <w:szCs w:val="22"/>
              </w:rPr>
              <w:t>Page 24, Section 1.4</w:t>
            </w:r>
          </w:p>
        </w:tc>
      </w:tr>
      <w:tr w:rsidR="00887079" w:rsidRPr="00346387" w:rsidTr="009C1453">
        <w:trPr>
          <w:trHeight w:val="1718"/>
          <w:jc w:val="center"/>
        </w:trPr>
        <w:tc>
          <w:tcPr>
            <w:tcW w:w="644"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6A08E5" w:rsidRPr="00346387" w:rsidRDefault="006A08E5" w:rsidP="00346387">
            <w:pPr>
              <w:spacing w:after="0" w:line="240" w:lineRule="auto"/>
              <w:jc w:val="center"/>
              <w:rPr>
                <w:rFonts w:ascii="Times New Roman" w:hAnsi="Times New Roman" w:cs="Times New Roman"/>
                <w:bCs/>
                <w:szCs w:val="22"/>
              </w:rPr>
            </w:pPr>
          </w:p>
        </w:tc>
        <w:tc>
          <w:tcPr>
            <w:tcW w:w="1800" w:type="dxa"/>
            <w:vMerge/>
            <w:shd w:val="clear" w:color="auto" w:fill="auto"/>
            <w:vAlign w:val="center"/>
          </w:tcPr>
          <w:p w:rsidR="006A08E5" w:rsidRPr="00346387" w:rsidRDefault="006A08E5" w:rsidP="00346387">
            <w:pPr>
              <w:pStyle w:val="ListParagraph"/>
              <w:numPr>
                <w:ilvl w:val="0"/>
                <w:numId w:val="17"/>
              </w:numPr>
              <w:spacing w:after="0" w:line="240" w:lineRule="auto"/>
              <w:jc w:val="both"/>
              <w:rPr>
                <w:rFonts w:ascii="Times New Roman" w:hAnsi="Times New Roman" w:cs="Times New Roman"/>
                <w:szCs w:val="22"/>
              </w:rPr>
            </w:pPr>
          </w:p>
        </w:tc>
        <w:tc>
          <w:tcPr>
            <w:tcW w:w="1800" w:type="dxa"/>
            <w:shd w:val="clear" w:color="auto" w:fill="auto"/>
            <w:vAlign w:val="center"/>
          </w:tcPr>
          <w:p w:rsidR="006A08E5" w:rsidRPr="00346387" w:rsidRDefault="006A08E5"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Point 7 is not clear. What is the research? The actual objective is missing. Last paragraph not required.</w:t>
            </w:r>
          </w:p>
        </w:tc>
        <w:tc>
          <w:tcPr>
            <w:tcW w:w="3531" w:type="dxa"/>
            <w:shd w:val="clear" w:color="auto" w:fill="auto"/>
            <w:vAlign w:val="center"/>
          </w:tcPr>
          <w:p w:rsidR="006A08E5" w:rsidRPr="00346387" w:rsidRDefault="00C01B4D"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Point 7 (Now point 4), presents the economic viability of present work. The financial analysis is also an important research goal. The sentence is now modified.</w:t>
            </w:r>
          </w:p>
          <w:p w:rsidR="00D84B78" w:rsidRPr="00346387" w:rsidRDefault="00D84B78" w:rsidP="00346387">
            <w:pPr>
              <w:spacing w:after="0" w:line="240" w:lineRule="auto"/>
              <w:rPr>
                <w:rFonts w:ascii="Times New Roman" w:hAnsi="Times New Roman" w:cs="Times New Roman"/>
                <w:szCs w:val="22"/>
              </w:rPr>
            </w:pPr>
            <w:r w:rsidRPr="00346387">
              <w:rPr>
                <w:rFonts w:ascii="Times New Roman" w:hAnsi="Times New Roman" w:cs="Times New Roman"/>
                <w:b/>
                <w:bCs/>
                <w:szCs w:val="22"/>
              </w:rPr>
              <w:t>Page 24, Section 1.4</w:t>
            </w:r>
          </w:p>
        </w:tc>
      </w:tr>
      <w:tr w:rsidR="00887079" w:rsidRPr="00346387" w:rsidTr="00346387">
        <w:trPr>
          <w:trHeight w:val="980"/>
          <w:jc w:val="center"/>
        </w:trPr>
        <w:tc>
          <w:tcPr>
            <w:tcW w:w="644"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3</w:t>
            </w:r>
          </w:p>
          <w:p w:rsidR="003D7589" w:rsidRPr="00346387" w:rsidRDefault="003D7589" w:rsidP="00346387">
            <w:pPr>
              <w:spacing w:after="0" w:line="240" w:lineRule="auto"/>
              <w:jc w:val="center"/>
              <w:rPr>
                <w:rFonts w:ascii="Times New Roman" w:hAnsi="Times New Roman" w:cs="Times New Roman"/>
                <w:szCs w:val="22"/>
              </w:rPr>
            </w:pPr>
          </w:p>
        </w:tc>
        <w:tc>
          <w:tcPr>
            <w:tcW w:w="1241"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b/>
                <w:szCs w:val="22"/>
              </w:rPr>
            </w:pPr>
            <w:r w:rsidRPr="00346387">
              <w:rPr>
                <w:rFonts w:ascii="Times New Roman" w:hAnsi="Times New Roman" w:cs="Times New Roman"/>
                <w:b/>
                <w:szCs w:val="22"/>
              </w:rPr>
              <w:t>Section 3.1</w:t>
            </w:r>
          </w:p>
        </w:tc>
        <w:tc>
          <w:tcPr>
            <w:tcW w:w="3600" w:type="dxa"/>
            <w:gridSpan w:val="2"/>
            <w:shd w:val="clear" w:color="auto" w:fill="auto"/>
            <w:vAlign w:val="center"/>
          </w:tcPr>
          <w:p w:rsidR="003D7589" w:rsidRPr="00346387" w:rsidRDefault="003D7589" w:rsidP="00346387">
            <w:pPr>
              <w:pStyle w:val="ListParagraph"/>
              <w:numPr>
                <w:ilvl w:val="0"/>
                <w:numId w:val="18"/>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How to compare OMC, MDD with respect to Standard Proctor results. Whether any crosscheck was done for any sample?</w:t>
            </w:r>
          </w:p>
        </w:tc>
        <w:tc>
          <w:tcPr>
            <w:tcW w:w="3531" w:type="dxa"/>
            <w:shd w:val="clear" w:color="auto" w:fill="auto"/>
            <w:vAlign w:val="center"/>
          </w:tcPr>
          <w:p w:rsidR="003D7589" w:rsidRPr="00346387" w:rsidRDefault="00D84B78" w:rsidP="00150521">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Before conducting the mini compactor test, few blends were tested </w:t>
            </w:r>
            <w:r w:rsidR="00150521">
              <w:rPr>
                <w:rFonts w:ascii="Times New Roman" w:hAnsi="Times New Roman" w:cs="Times New Roman"/>
                <w:szCs w:val="22"/>
              </w:rPr>
              <w:t>by</w:t>
            </w:r>
            <w:r w:rsidRPr="00346387">
              <w:rPr>
                <w:rFonts w:ascii="Times New Roman" w:hAnsi="Times New Roman" w:cs="Times New Roman"/>
                <w:szCs w:val="22"/>
              </w:rPr>
              <w:t xml:space="preserve"> standard </w:t>
            </w:r>
            <w:r w:rsidR="00150521">
              <w:rPr>
                <w:rFonts w:ascii="Times New Roman" w:hAnsi="Times New Roman" w:cs="Times New Roman"/>
                <w:szCs w:val="22"/>
              </w:rPr>
              <w:t>P</w:t>
            </w:r>
            <w:r w:rsidRPr="00346387">
              <w:rPr>
                <w:rFonts w:ascii="Times New Roman" w:hAnsi="Times New Roman" w:cs="Times New Roman"/>
                <w:szCs w:val="22"/>
              </w:rPr>
              <w:t>roctor test and then</w:t>
            </w:r>
            <w:r w:rsidR="00150521">
              <w:rPr>
                <w:rFonts w:ascii="Times New Roman" w:hAnsi="Times New Roman" w:cs="Times New Roman"/>
                <w:szCs w:val="22"/>
              </w:rPr>
              <w:t>,</w:t>
            </w:r>
            <w:r w:rsidRPr="00346387">
              <w:rPr>
                <w:rFonts w:ascii="Times New Roman" w:hAnsi="Times New Roman" w:cs="Times New Roman"/>
                <w:szCs w:val="22"/>
              </w:rPr>
              <w:t xml:space="preserve"> </w:t>
            </w:r>
            <w:r w:rsidR="00150521">
              <w:rPr>
                <w:rFonts w:ascii="Times New Roman" w:hAnsi="Times New Roman" w:cs="Times New Roman"/>
                <w:szCs w:val="22"/>
              </w:rPr>
              <w:t xml:space="preserve">the </w:t>
            </w:r>
            <w:r w:rsidRPr="00346387">
              <w:rPr>
                <w:rFonts w:ascii="Times New Roman" w:hAnsi="Times New Roman" w:cs="Times New Roman"/>
                <w:szCs w:val="22"/>
              </w:rPr>
              <w:t xml:space="preserve">same samples test were repeated on mini compactor. </w:t>
            </w:r>
            <w:r w:rsidR="00150521">
              <w:rPr>
                <w:rFonts w:ascii="Times New Roman" w:hAnsi="Times New Roman" w:cs="Times New Roman"/>
                <w:szCs w:val="22"/>
              </w:rPr>
              <w:t>T</w:t>
            </w:r>
            <w:r w:rsidRPr="00346387">
              <w:rPr>
                <w:rFonts w:ascii="Times New Roman" w:hAnsi="Times New Roman" w:cs="Times New Roman"/>
                <w:szCs w:val="22"/>
              </w:rPr>
              <w:t>he result</w:t>
            </w:r>
            <w:r w:rsidR="00150521">
              <w:rPr>
                <w:rFonts w:ascii="Times New Roman" w:hAnsi="Times New Roman" w:cs="Times New Roman"/>
                <w:szCs w:val="22"/>
              </w:rPr>
              <w:t>s</w:t>
            </w:r>
            <w:r w:rsidRPr="00346387">
              <w:rPr>
                <w:rFonts w:ascii="Times New Roman" w:hAnsi="Times New Roman" w:cs="Times New Roman"/>
                <w:szCs w:val="22"/>
              </w:rPr>
              <w:t xml:space="preserve"> of both test</w:t>
            </w:r>
            <w:r w:rsidR="00150521">
              <w:rPr>
                <w:rFonts w:ascii="Times New Roman" w:hAnsi="Times New Roman" w:cs="Times New Roman"/>
                <w:szCs w:val="22"/>
              </w:rPr>
              <w:t>s</w:t>
            </w:r>
            <w:r w:rsidRPr="00346387">
              <w:rPr>
                <w:rFonts w:ascii="Times New Roman" w:hAnsi="Times New Roman" w:cs="Times New Roman"/>
                <w:szCs w:val="22"/>
              </w:rPr>
              <w:t xml:space="preserve"> were compared and </w:t>
            </w:r>
            <w:r w:rsidR="00150521">
              <w:rPr>
                <w:rFonts w:ascii="Times New Roman" w:hAnsi="Times New Roman" w:cs="Times New Roman"/>
                <w:szCs w:val="22"/>
              </w:rPr>
              <w:t>observed</w:t>
            </w:r>
            <w:r w:rsidRPr="00346387">
              <w:rPr>
                <w:rFonts w:ascii="Times New Roman" w:hAnsi="Times New Roman" w:cs="Times New Roman"/>
                <w:szCs w:val="22"/>
              </w:rPr>
              <w:t xml:space="preserve"> that </w:t>
            </w:r>
            <w:r w:rsidR="00150521">
              <w:rPr>
                <w:rFonts w:ascii="Times New Roman" w:hAnsi="Times New Roman" w:cs="Times New Roman"/>
                <w:szCs w:val="22"/>
              </w:rPr>
              <w:t xml:space="preserve">the </w:t>
            </w:r>
            <w:r w:rsidRPr="00346387">
              <w:rPr>
                <w:rFonts w:ascii="Times New Roman" w:hAnsi="Times New Roman" w:cs="Times New Roman"/>
                <w:szCs w:val="22"/>
              </w:rPr>
              <w:t xml:space="preserve">mini compactor gives approximately same results </w:t>
            </w:r>
            <w:r w:rsidR="00142761" w:rsidRPr="00346387">
              <w:rPr>
                <w:rFonts w:ascii="Times New Roman" w:hAnsi="Times New Roman" w:cs="Times New Roman"/>
                <w:szCs w:val="22"/>
              </w:rPr>
              <w:t xml:space="preserve">(OMC and MDD) </w:t>
            </w:r>
            <w:r w:rsidRPr="00346387">
              <w:rPr>
                <w:rFonts w:ascii="Times New Roman" w:hAnsi="Times New Roman" w:cs="Times New Roman"/>
                <w:szCs w:val="22"/>
              </w:rPr>
              <w:t xml:space="preserve">as </w:t>
            </w:r>
            <w:r w:rsidR="00107771" w:rsidRPr="00346387">
              <w:rPr>
                <w:rFonts w:ascii="Times New Roman" w:hAnsi="Times New Roman" w:cs="Times New Roman"/>
                <w:szCs w:val="22"/>
              </w:rPr>
              <w:t>obtained</w:t>
            </w:r>
            <w:r w:rsidRPr="00346387">
              <w:rPr>
                <w:rFonts w:ascii="Times New Roman" w:hAnsi="Times New Roman" w:cs="Times New Roman"/>
                <w:szCs w:val="22"/>
              </w:rPr>
              <w:t xml:space="preserve"> from standard </w:t>
            </w:r>
            <w:r w:rsidR="00150521">
              <w:rPr>
                <w:rFonts w:ascii="Times New Roman" w:hAnsi="Times New Roman" w:cs="Times New Roman"/>
                <w:szCs w:val="22"/>
              </w:rPr>
              <w:t>P</w:t>
            </w:r>
            <w:r w:rsidRPr="00346387">
              <w:rPr>
                <w:rFonts w:ascii="Times New Roman" w:hAnsi="Times New Roman" w:cs="Times New Roman"/>
                <w:szCs w:val="22"/>
              </w:rPr>
              <w:t xml:space="preserve">roctor test.   </w:t>
            </w:r>
          </w:p>
        </w:tc>
      </w:tr>
      <w:tr w:rsidR="00887079" w:rsidRPr="00346387" w:rsidTr="00346387">
        <w:trPr>
          <w:trHeight w:val="7226"/>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8"/>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What is the implication of compaction energy/unit volume? What would 36 blows /layer achieved? </w:t>
            </w:r>
          </w:p>
        </w:tc>
        <w:tc>
          <w:tcPr>
            <w:tcW w:w="3531" w:type="dxa"/>
            <w:shd w:val="clear" w:color="auto" w:fill="auto"/>
            <w:vAlign w:val="center"/>
          </w:tcPr>
          <w:p w:rsidR="00721DE0" w:rsidRPr="00346387" w:rsidRDefault="004B2303"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The energy/volume </w:t>
            </w:r>
            <w:r w:rsidR="00150521">
              <w:rPr>
                <w:rFonts w:ascii="Times New Roman" w:hAnsi="Times New Roman" w:cs="Times New Roman"/>
                <w:szCs w:val="22"/>
              </w:rPr>
              <w:t xml:space="preserve">is </w:t>
            </w:r>
            <w:r w:rsidRPr="00346387">
              <w:rPr>
                <w:rFonts w:ascii="Times New Roman" w:hAnsi="Times New Roman" w:cs="Times New Roman"/>
                <w:szCs w:val="22"/>
              </w:rPr>
              <w:t xml:space="preserve">implied in the validation of densities achieved from standard </w:t>
            </w:r>
            <w:r w:rsidR="00150521">
              <w:rPr>
                <w:rFonts w:ascii="Times New Roman" w:hAnsi="Times New Roman" w:cs="Times New Roman"/>
                <w:szCs w:val="22"/>
              </w:rPr>
              <w:t>P</w:t>
            </w:r>
            <w:r w:rsidRPr="00346387">
              <w:rPr>
                <w:rFonts w:ascii="Times New Roman" w:hAnsi="Times New Roman" w:cs="Times New Roman"/>
                <w:szCs w:val="22"/>
              </w:rPr>
              <w:t>roctor and mini compaction test.</w:t>
            </w:r>
            <w:r w:rsidR="00721DE0" w:rsidRPr="00346387">
              <w:rPr>
                <w:rFonts w:ascii="Times New Roman" w:hAnsi="Times New Roman" w:cs="Times New Roman"/>
                <w:szCs w:val="22"/>
              </w:rPr>
              <w:t xml:space="preserve"> </w:t>
            </w:r>
            <w:r w:rsidRPr="00346387">
              <w:rPr>
                <w:rFonts w:ascii="Times New Roman" w:hAnsi="Times New Roman" w:cs="Times New Roman"/>
                <w:szCs w:val="22"/>
              </w:rPr>
              <w:t>Sridharan and Sivapullaiah [60] reported that, t</w:t>
            </w:r>
            <w:r w:rsidR="00C44050" w:rsidRPr="00346387">
              <w:rPr>
                <w:rFonts w:ascii="Times New Roman" w:hAnsi="Times New Roman" w:cs="Times New Roman"/>
                <w:szCs w:val="22"/>
              </w:rPr>
              <w:t xml:space="preserve">he energies per unit volume </w:t>
            </w:r>
            <w:r w:rsidRPr="00346387">
              <w:rPr>
                <w:rFonts w:ascii="Times New Roman" w:hAnsi="Times New Roman" w:cs="Times New Roman"/>
                <w:szCs w:val="22"/>
              </w:rPr>
              <w:t>applied</w:t>
            </w:r>
            <w:r w:rsidR="00C44050" w:rsidRPr="00346387">
              <w:rPr>
                <w:rFonts w:ascii="Times New Roman" w:hAnsi="Times New Roman" w:cs="Times New Roman"/>
                <w:szCs w:val="22"/>
              </w:rPr>
              <w:t xml:space="preserve"> in the apparatus for </w:t>
            </w:r>
            <w:r w:rsidRPr="00346387">
              <w:rPr>
                <w:rFonts w:ascii="Times New Roman" w:hAnsi="Times New Roman" w:cs="Times New Roman"/>
                <w:szCs w:val="22"/>
              </w:rPr>
              <w:t xml:space="preserve">mini compactor test </w:t>
            </w:r>
            <w:r w:rsidR="00721DE0" w:rsidRPr="00346387">
              <w:rPr>
                <w:rFonts w:ascii="Times New Roman" w:hAnsi="Times New Roman" w:cs="Times New Roman"/>
                <w:szCs w:val="22"/>
              </w:rPr>
              <w:t>(1487 kN-m/m</w:t>
            </w:r>
            <w:r w:rsidR="00721DE0" w:rsidRPr="00346387">
              <w:rPr>
                <w:rFonts w:ascii="Times New Roman" w:hAnsi="Times New Roman" w:cs="Times New Roman"/>
                <w:szCs w:val="22"/>
                <w:vertAlign w:val="superscript"/>
              </w:rPr>
              <w:t>3</w:t>
            </w:r>
            <w:r w:rsidR="00721DE0" w:rsidRPr="00346387">
              <w:rPr>
                <w:rFonts w:ascii="Times New Roman" w:hAnsi="Times New Roman" w:cs="Times New Roman"/>
                <w:szCs w:val="22"/>
              </w:rPr>
              <w:t xml:space="preserve">) </w:t>
            </w:r>
            <w:r w:rsidRPr="00346387">
              <w:rPr>
                <w:rFonts w:ascii="Times New Roman" w:hAnsi="Times New Roman" w:cs="Times New Roman"/>
                <w:szCs w:val="22"/>
              </w:rPr>
              <w:t xml:space="preserve">is </w:t>
            </w:r>
            <w:r w:rsidR="00C44050" w:rsidRPr="00346387">
              <w:rPr>
                <w:rFonts w:ascii="Times New Roman" w:hAnsi="Times New Roman" w:cs="Times New Roman"/>
                <w:szCs w:val="22"/>
              </w:rPr>
              <w:t xml:space="preserve">larger than the energies per unit volume of the </w:t>
            </w:r>
            <w:r w:rsidRPr="00346387">
              <w:rPr>
                <w:rFonts w:ascii="Times New Roman" w:hAnsi="Times New Roman" w:cs="Times New Roman"/>
                <w:szCs w:val="22"/>
              </w:rPr>
              <w:t xml:space="preserve">standard proctor test </w:t>
            </w:r>
            <w:r w:rsidR="00721DE0" w:rsidRPr="00346387">
              <w:rPr>
                <w:rFonts w:ascii="Times New Roman" w:hAnsi="Times New Roman" w:cs="Times New Roman"/>
                <w:szCs w:val="22"/>
              </w:rPr>
              <w:t>(</w:t>
            </w:r>
            <w:r w:rsidRPr="00346387">
              <w:rPr>
                <w:rFonts w:ascii="Times New Roman" w:hAnsi="Times New Roman" w:cs="Times New Roman"/>
                <w:szCs w:val="22"/>
              </w:rPr>
              <w:t>606 kN-m/m</w:t>
            </w:r>
            <w:r w:rsidRPr="00346387">
              <w:rPr>
                <w:rFonts w:ascii="Times New Roman" w:hAnsi="Times New Roman" w:cs="Times New Roman"/>
                <w:szCs w:val="22"/>
                <w:vertAlign w:val="superscript"/>
              </w:rPr>
              <w:t>3</w:t>
            </w:r>
            <w:r w:rsidR="00721DE0" w:rsidRPr="00346387">
              <w:rPr>
                <w:rFonts w:ascii="Times New Roman" w:hAnsi="Times New Roman" w:cs="Times New Roman"/>
                <w:szCs w:val="22"/>
              </w:rPr>
              <w:t>).</w:t>
            </w:r>
          </w:p>
          <w:p w:rsidR="003D7589" w:rsidRPr="00346387" w:rsidRDefault="00721DE0" w:rsidP="00150521">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This </w:t>
            </w:r>
            <w:r w:rsidR="001B5904" w:rsidRPr="00346387">
              <w:rPr>
                <w:rFonts w:ascii="Times New Roman" w:hAnsi="Times New Roman" w:cs="Times New Roman"/>
                <w:szCs w:val="22"/>
              </w:rPr>
              <w:t>happen</w:t>
            </w:r>
            <w:r w:rsidR="00150521">
              <w:rPr>
                <w:rFonts w:ascii="Times New Roman" w:hAnsi="Times New Roman" w:cs="Times New Roman"/>
                <w:szCs w:val="22"/>
              </w:rPr>
              <w:t>s</w:t>
            </w:r>
            <w:r w:rsidR="001B5904" w:rsidRPr="00346387">
              <w:rPr>
                <w:rFonts w:ascii="Times New Roman" w:hAnsi="Times New Roman" w:cs="Times New Roman"/>
                <w:szCs w:val="22"/>
              </w:rPr>
              <w:t xml:space="preserve"> because </w:t>
            </w:r>
            <w:r w:rsidR="00150521">
              <w:rPr>
                <w:rFonts w:ascii="Times New Roman" w:hAnsi="Times New Roman" w:cs="Times New Roman"/>
                <w:szCs w:val="22"/>
              </w:rPr>
              <w:t xml:space="preserve">in </w:t>
            </w:r>
            <w:r w:rsidRPr="00346387">
              <w:rPr>
                <w:rFonts w:ascii="Times New Roman" w:hAnsi="Times New Roman" w:cs="Times New Roman"/>
                <w:szCs w:val="22"/>
              </w:rPr>
              <w:t xml:space="preserve">the </w:t>
            </w:r>
            <w:r w:rsidR="001B5904" w:rsidRPr="00346387">
              <w:rPr>
                <w:rFonts w:ascii="Times New Roman" w:hAnsi="Times New Roman" w:cs="Times New Roman"/>
                <w:szCs w:val="22"/>
              </w:rPr>
              <w:t xml:space="preserve">mini compactor, the energy of the hammer is transferred through the foot of the frame to the material and hence some loss of energy due to impact </w:t>
            </w:r>
            <w:r w:rsidR="00C44050" w:rsidRPr="00346387">
              <w:rPr>
                <w:rFonts w:ascii="Times New Roman" w:hAnsi="Times New Roman" w:cs="Times New Roman"/>
                <w:szCs w:val="22"/>
              </w:rPr>
              <w:t>between the hammer and the energy transferring foot</w:t>
            </w:r>
            <w:r w:rsidR="00150521">
              <w:rPr>
                <w:rFonts w:ascii="Times New Roman" w:hAnsi="Times New Roman" w:cs="Times New Roman"/>
                <w:szCs w:val="22"/>
              </w:rPr>
              <w:t>. W</w:t>
            </w:r>
            <w:r w:rsidR="007B3638" w:rsidRPr="00346387">
              <w:rPr>
                <w:rFonts w:ascii="Times New Roman" w:hAnsi="Times New Roman" w:cs="Times New Roman"/>
                <w:szCs w:val="22"/>
              </w:rPr>
              <w:t>hereas</w:t>
            </w:r>
            <w:r w:rsidR="00150521">
              <w:rPr>
                <w:rFonts w:ascii="Times New Roman" w:hAnsi="Times New Roman" w:cs="Times New Roman"/>
                <w:szCs w:val="22"/>
              </w:rPr>
              <w:t>,</w:t>
            </w:r>
            <w:r w:rsidR="007B3638" w:rsidRPr="00346387">
              <w:rPr>
                <w:rFonts w:ascii="Times New Roman" w:hAnsi="Times New Roman" w:cs="Times New Roman"/>
                <w:szCs w:val="22"/>
              </w:rPr>
              <w:t xml:space="preserve"> in standard </w:t>
            </w:r>
            <w:r w:rsidR="00150521">
              <w:rPr>
                <w:rFonts w:ascii="Times New Roman" w:hAnsi="Times New Roman" w:cs="Times New Roman"/>
                <w:szCs w:val="22"/>
              </w:rPr>
              <w:t>P</w:t>
            </w:r>
            <w:r w:rsidR="007B3638" w:rsidRPr="00346387">
              <w:rPr>
                <w:rFonts w:ascii="Times New Roman" w:hAnsi="Times New Roman" w:cs="Times New Roman"/>
                <w:szCs w:val="22"/>
              </w:rPr>
              <w:t xml:space="preserve">roctor </w:t>
            </w:r>
            <w:r w:rsidR="00150521">
              <w:rPr>
                <w:rFonts w:ascii="Times New Roman" w:hAnsi="Times New Roman" w:cs="Times New Roman"/>
                <w:szCs w:val="22"/>
              </w:rPr>
              <w:t xml:space="preserve">test, </w:t>
            </w:r>
            <w:r w:rsidR="007B3638" w:rsidRPr="00346387">
              <w:rPr>
                <w:rFonts w:ascii="Times New Roman" w:hAnsi="Times New Roman" w:cs="Times New Roman"/>
                <w:szCs w:val="22"/>
              </w:rPr>
              <w:t xml:space="preserve">the energy </w:t>
            </w:r>
            <w:r w:rsidR="00150521">
              <w:rPr>
                <w:rFonts w:ascii="Times New Roman" w:hAnsi="Times New Roman" w:cs="Times New Roman"/>
                <w:szCs w:val="22"/>
              </w:rPr>
              <w:t xml:space="preserve">is </w:t>
            </w:r>
            <w:r w:rsidR="007B3638" w:rsidRPr="00346387">
              <w:rPr>
                <w:rFonts w:ascii="Times New Roman" w:hAnsi="Times New Roman" w:cs="Times New Roman"/>
                <w:szCs w:val="22"/>
              </w:rPr>
              <w:t xml:space="preserve">directly transferred to the material from hammer. </w:t>
            </w:r>
            <w:r w:rsidR="00C44050" w:rsidRPr="00346387">
              <w:rPr>
                <w:rFonts w:ascii="Times New Roman" w:hAnsi="Times New Roman" w:cs="Times New Roman"/>
                <w:szCs w:val="22"/>
              </w:rPr>
              <w:t xml:space="preserve">Due to non-accountability of exact value of coefficient of restitution, effect of impact and other losses, the number of blows </w:t>
            </w:r>
            <w:r w:rsidR="007B3638" w:rsidRPr="00346387">
              <w:rPr>
                <w:rFonts w:ascii="Times New Roman" w:hAnsi="Times New Roman" w:cs="Times New Roman"/>
                <w:szCs w:val="22"/>
              </w:rPr>
              <w:t>used (36)</w:t>
            </w:r>
            <w:r w:rsidR="00C44050" w:rsidRPr="00346387">
              <w:rPr>
                <w:rFonts w:ascii="Times New Roman" w:hAnsi="Times New Roman" w:cs="Times New Roman"/>
                <w:szCs w:val="22"/>
              </w:rPr>
              <w:t xml:space="preserve"> was actually obtained by comparing the comp</w:t>
            </w:r>
            <w:r w:rsidR="004B2303" w:rsidRPr="00346387">
              <w:rPr>
                <w:rFonts w:ascii="Times New Roman" w:hAnsi="Times New Roman" w:cs="Times New Roman"/>
                <w:szCs w:val="22"/>
              </w:rPr>
              <w:t xml:space="preserve">action curves obtained from the </w:t>
            </w:r>
            <w:r w:rsidR="007B3638" w:rsidRPr="00346387">
              <w:rPr>
                <w:rFonts w:ascii="Times New Roman" w:hAnsi="Times New Roman" w:cs="Times New Roman"/>
                <w:szCs w:val="22"/>
              </w:rPr>
              <w:t>mini compactor</w:t>
            </w:r>
            <w:r w:rsidR="004B2303" w:rsidRPr="00346387">
              <w:rPr>
                <w:rFonts w:ascii="Times New Roman" w:hAnsi="Times New Roman" w:cs="Times New Roman"/>
                <w:szCs w:val="22"/>
              </w:rPr>
              <w:t xml:space="preserve"> and </w:t>
            </w:r>
            <w:r w:rsidR="00C44050" w:rsidRPr="00346387">
              <w:rPr>
                <w:rFonts w:ascii="Times New Roman" w:hAnsi="Times New Roman" w:cs="Times New Roman"/>
                <w:szCs w:val="22"/>
              </w:rPr>
              <w:t>the standard Proctor compacti</w:t>
            </w:r>
            <w:r w:rsidR="004B2303" w:rsidRPr="00346387">
              <w:rPr>
                <w:rFonts w:ascii="Times New Roman" w:hAnsi="Times New Roman" w:cs="Times New Roman"/>
                <w:szCs w:val="22"/>
              </w:rPr>
              <w:t>on curves instead of theoretical calculation.</w:t>
            </w:r>
          </w:p>
        </w:tc>
      </w:tr>
      <w:tr w:rsidR="00887079" w:rsidRPr="00346387" w:rsidTr="009C1453">
        <w:trPr>
          <w:trHeight w:val="800"/>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8"/>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Figure 3.1a. Use symbol for J which is clear.</w:t>
            </w:r>
          </w:p>
        </w:tc>
        <w:tc>
          <w:tcPr>
            <w:tcW w:w="3531" w:type="dxa"/>
            <w:shd w:val="clear" w:color="auto" w:fill="auto"/>
            <w:vAlign w:val="center"/>
          </w:tcPr>
          <w:p w:rsidR="00DE7616" w:rsidRPr="00346387" w:rsidRDefault="00DE7616"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BD1CB7" w:rsidP="00346387">
            <w:pPr>
              <w:spacing w:before="240" w:after="0" w:line="240" w:lineRule="auto"/>
              <w:rPr>
                <w:rFonts w:ascii="Times New Roman" w:hAnsi="Times New Roman" w:cs="Times New Roman"/>
                <w:szCs w:val="22"/>
              </w:rPr>
            </w:pPr>
            <w:r w:rsidRPr="00346387">
              <w:rPr>
                <w:rFonts w:ascii="Times New Roman" w:hAnsi="Times New Roman" w:cs="Times New Roman"/>
                <w:b/>
                <w:bCs/>
                <w:szCs w:val="22"/>
              </w:rPr>
              <w:t xml:space="preserve">Fig. 3.1a, </w:t>
            </w:r>
            <w:r w:rsidR="00DE7616" w:rsidRPr="00346387">
              <w:rPr>
                <w:rFonts w:ascii="Times New Roman" w:hAnsi="Times New Roman" w:cs="Times New Roman"/>
                <w:b/>
                <w:bCs/>
                <w:szCs w:val="22"/>
              </w:rPr>
              <w:t>Page 52</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8"/>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No discussion for figure 3.2 to 3.5. Adding GGBS, lime good or bad, what is the recommendation? </w:t>
            </w:r>
          </w:p>
        </w:tc>
        <w:tc>
          <w:tcPr>
            <w:tcW w:w="3531" w:type="dxa"/>
            <w:shd w:val="clear" w:color="auto" w:fill="auto"/>
            <w:vAlign w:val="center"/>
          </w:tcPr>
          <w:p w:rsidR="00142761" w:rsidRPr="00346387" w:rsidRDefault="00311557"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 xml:space="preserve">The discussion for </w:t>
            </w:r>
            <w:r w:rsidR="00150521">
              <w:rPr>
                <w:rFonts w:ascii="Times New Roman" w:hAnsi="Times New Roman" w:cs="Times New Roman"/>
                <w:szCs w:val="22"/>
              </w:rPr>
              <w:t>F</w:t>
            </w:r>
            <w:r w:rsidRPr="00346387">
              <w:rPr>
                <w:rFonts w:ascii="Times New Roman" w:hAnsi="Times New Roman" w:cs="Times New Roman"/>
                <w:szCs w:val="22"/>
              </w:rPr>
              <w:t>igure</w:t>
            </w:r>
            <w:r w:rsidR="00150521">
              <w:rPr>
                <w:rFonts w:ascii="Times New Roman" w:hAnsi="Times New Roman" w:cs="Times New Roman"/>
                <w:szCs w:val="22"/>
              </w:rPr>
              <w:t>s</w:t>
            </w:r>
            <w:r w:rsidRPr="00346387">
              <w:rPr>
                <w:rFonts w:ascii="Times New Roman" w:hAnsi="Times New Roman" w:cs="Times New Roman"/>
                <w:szCs w:val="22"/>
              </w:rPr>
              <w:t xml:space="preserve"> 3.2 to 3.5 is now added.</w:t>
            </w:r>
          </w:p>
          <w:p w:rsidR="003D7589" w:rsidRPr="00346387" w:rsidRDefault="00142761" w:rsidP="00346387">
            <w:pPr>
              <w:spacing w:before="240" w:after="0" w:line="240" w:lineRule="auto"/>
              <w:rPr>
                <w:rFonts w:ascii="Times New Roman" w:hAnsi="Times New Roman" w:cs="Times New Roman"/>
                <w:szCs w:val="22"/>
              </w:rPr>
            </w:pPr>
            <w:r w:rsidRPr="00346387">
              <w:rPr>
                <w:rFonts w:ascii="Times New Roman" w:hAnsi="Times New Roman" w:cs="Times New Roman"/>
                <w:b/>
                <w:bCs/>
                <w:szCs w:val="22"/>
              </w:rPr>
              <w:t xml:space="preserve">Page </w:t>
            </w:r>
            <w:r w:rsidR="00C4067B">
              <w:rPr>
                <w:rFonts w:ascii="Times New Roman" w:hAnsi="Times New Roman" w:cs="Times New Roman"/>
                <w:b/>
                <w:bCs/>
                <w:szCs w:val="22"/>
              </w:rPr>
              <w:t>53</w:t>
            </w:r>
            <w:r w:rsidR="00311557" w:rsidRPr="00346387">
              <w:rPr>
                <w:rFonts w:ascii="Times New Roman" w:hAnsi="Times New Roman" w:cs="Times New Roman"/>
                <w:b/>
                <w:bCs/>
                <w:szCs w:val="22"/>
              </w:rPr>
              <w:t xml:space="preserve">, </w:t>
            </w:r>
            <w:r w:rsidR="00DE7616" w:rsidRPr="00346387">
              <w:rPr>
                <w:rFonts w:ascii="Times New Roman" w:hAnsi="Times New Roman" w:cs="Times New Roman"/>
                <w:b/>
                <w:bCs/>
                <w:szCs w:val="22"/>
              </w:rPr>
              <w:t>S</w:t>
            </w:r>
            <w:r w:rsidR="00311557" w:rsidRPr="00346387">
              <w:rPr>
                <w:rFonts w:ascii="Times New Roman" w:hAnsi="Times New Roman" w:cs="Times New Roman"/>
                <w:b/>
                <w:bCs/>
                <w:szCs w:val="22"/>
              </w:rPr>
              <w:t>ection 3.1.2</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8"/>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What is the PSD of GGBS? </w:t>
            </w:r>
          </w:p>
        </w:tc>
        <w:tc>
          <w:tcPr>
            <w:tcW w:w="3531" w:type="dxa"/>
            <w:shd w:val="clear" w:color="auto" w:fill="auto"/>
            <w:vAlign w:val="center"/>
          </w:tcPr>
          <w:p w:rsidR="00142761" w:rsidRPr="00346387" w:rsidRDefault="00142761"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DE7616" w:rsidP="00346387">
            <w:pPr>
              <w:spacing w:before="240" w:after="0" w:line="240" w:lineRule="auto"/>
              <w:rPr>
                <w:rFonts w:ascii="Times New Roman" w:hAnsi="Times New Roman" w:cs="Times New Roman"/>
                <w:szCs w:val="22"/>
              </w:rPr>
            </w:pPr>
            <w:r w:rsidRPr="00346387">
              <w:rPr>
                <w:rFonts w:ascii="Times New Roman" w:hAnsi="Times New Roman" w:cs="Times New Roman"/>
                <w:b/>
                <w:bCs/>
                <w:szCs w:val="22"/>
              </w:rPr>
              <w:t>Page 28</w:t>
            </w:r>
            <w:r w:rsidR="00142761" w:rsidRPr="00346387">
              <w:rPr>
                <w:rFonts w:ascii="Times New Roman" w:hAnsi="Times New Roman" w:cs="Times New Roman"/>
                <w:b/>
                <w:bCs/>
                <w:szCs w:val="22"/>
              </w:rPr>
              <w:t xml:space="preserve">, </w:t>
            </w:r>
            <w:r w:rsidRPr="00346387">
              <w:rPr>
                <w:rFonts w:ascii="Times New Roman" w:hAnsi="Times New Roman" w:cs="Times New Roman"/>
                <w:b/>
                <w:bCs/>
                <w:szCs w:val="22"/>
              </w:rPr>
              <w:t>Fig. 2.2</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18"/>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What is the objective while using J-GGBS-Lime? Whether this will be used directly or mixed with soil? If not compressibility need to be investigated.</w:t>
            </w:r>
          </w:p>
        </w:tc>
        <w:tc>
          <w:tcPr>
            <w:tcW w:w="3531" w:type="dxa"/>
            <w:shd w:val="clear" w:color="auto" w:fill="auto"/>
            <w:vAlign w:val="center"/>
          </w:tcPr>
          <w:p w:rsidR="003D7589" w:rsidRPr="00346387" w:rsidRDefault="0064456F"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The primary object of the present study </w:t>
            </w:r>
            <w:r w:rsidR="00B032E2" w:rsidRPr="00346387">
              <w:rPr>
                <w:rFonts w:ascii="Times New Roman" w:hAnsi="Times New Roman" w:cs="Times New Roman"/>
                <w:szCs w:val="22"/>
              </w:rPr>
              <w:t>is upon</w:t>
            </w:r>
            <w:r w:rsidRPr="00346387">
              <w:rPr>
                <w:rFonts w:ascii="Times New Roman" w:hAnsi="Times New Roman" w:cs="Times New Roman"/>
                <w:szCs w:val="22"/>
              </w:rPr>
              <w:t xml:space="preserve"> the immobilization/stabilization of hazardous jarosite waste. For achieving the object, one pozzolanic waste i.e. GGBS and one pozzolanic activator i.e. hydrated lime were used for making </w:t>
            </w:r>
            <w:r w:rsidR="00150521">
              <w:rPr>
                <w:rFonts w:ascii="Times New Roman" w:hAnsi="Times New Roman" w:cs="Times New Roman"/>
                <w:szCs w:val="22"/>
              </w:rPr>
              <w:t xml:space="preserve">a </w:t>
            </w:r>
            <w:r w:rsidRPr="00346387">
              <w:rPr>
                <w:rFonts w:ascii="Times New Roman" w:hAnsi="Times New Roman" w:cs="Times New Roman"/>
                <w:szCs w:val="22"/>
              </w:rPr>
              <w:t xml:space="preserve">solidified material. </w:t>
            </w:r>
          </w:p>
          <w:p w:rsidR="0064456F" w:rsidRPr="00346387" w:rsidRDefault="0064456F" w:rsidP="00150521">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In present study, soil was not mixed with jarosite. Also</w:t>
            </w:r>
            <w:r w:rsidR="00150521">
              <w:rPr>
                <w:rFonts w:ascii="Times New Roman" w:hAnsi="Times New Roman" w:cs="Times New Roman"/>
                <w:szCs w:val="22"/>
              </w:rPr>
              <w:t>,</w:t>
            </w:r>
            <w:r w:rsidRPr="00346387">
              <w:rPr>
                <w:rFonts w:ascii="Times New Roman" w:hAnsi="Times New Roman" w:cs="Times New Roman"/>
                <w:szCs w:val="22"/>
              </w:rPr>
              <w:t xml:space="preserve"> the treated material </w:t>
            </w:r>
            <w:r w:rsidR="00370427" w:rsidRPr="00346387">
              <w:rPr>
                <w:rFonts w:ascii="Times New Roman" w:hAnsi="Times New Roman" w:cs="Times New Roman"/>
                <w:szCs w:val="22"/>
              </w:rPr>
              <w:t>is formed into a cementitious (hardened) product</w:t>
            </w:r>
            <w:r w:rsidR="001613A5" w:rsidRPr="00346387">
              <w:rPr>
                <w:rFonts w:ascii="Times New Roman" w:hAnsi="Times New Roman" w:cs="Times New Roman"/>
                <w:szCs w:val="22"/>
              </w:rPr>
              <w:t xml:space="preserve">, </w:t>
            </w:r>
            <w:r w:rsidR="00150521">
              <w:rPr>
                <w:rFonts w:ascii="Times New Roman" w:hAnsi="Times New Roman" w:cs="Times New Roman"/>
                <w:szCs w:val="22"/>
              </w:rPr>
              <w:t>similar to cement mortar. H</w:t>
            </w:r>
            <w:r w:rsidR="001613A5" w:rsidRPr="00346387">
              <w:rPr>
                <w:rFonts w:ascii="Times New Roman" w:hAnsi="Times New Roman" w:cs="Times New Roman"/>
                <w:szCs w:val="22"/>
              </w:rPr>
              <w:t>ence</w:t>
            </w:r>
            <w:r w:rsidR="00150521">
              <w:rPr>
                <w:rFonts w:ascii="Times New Roman" w:hAnsi="Times New Roman" w:cs="Times New Roman"/>
                <w:szCs w:val="22"/>
              </w:rPr>
              <w:t>,</w:t>
            </w:r>
            <w:r w:rsidR="001613A5" w:rsidRPr="00346387">
              <w:rPr>
                <w:rFonts w:ascii="Times New Roman" w:hAnsi="Times New Roman" w:cs="Times New Roman"/>
                <w:szCs w:val="22"/>
              </w:rPr>
              <w:t xml:space="preserve"> </w:t>
            </w:r>
            <w:r w:rsidR="00150521">
              <w:rPr>
                <w:rFonts w:ascii="Times New Roman" w:hAnsi="Times New Roman" w:cs="Times New Roman"/>
                <w:szCs w:val="22"/>
              </w:rPr>
              <w:t xml:space="preserve">the </w:t>
            </w:r>
            <w:r w:rsidR="001613A5" w:rsidRPr="00346387">
              <w:rPr>
                <w:rFonts w:ascii="Times New Roman" w:hAnsi="Times New Roman" w:cs="Times New Roman"/>
                <w:szCs w:val="22"/>
              </w:rPr>
              <w:t xml:space="preserve">compressibility analysis </w:t>
            </w:r>
            <w:r w:rsidR="00150521">
              <w:rPr>
                <w:rFonts w:ascii="Times New Roman" w:hAnsi="Times New Roman" w:cs="Times New Roman"/>
                <w:szCs w:val="22"/>
              </w:rPr>
              <w:t xml:space="preserve">was </w:t>
            </w:r>
            <w:r w:rsidR="001613A5" w:rsidRPr="00346387">
              <w:rPr>
                <w:rFonts w:ascii="Times New Roman" w:hAnsi="Times New Roman" w:cs="Times New Roman"/>
                <w:szCs w:val="22"/>
              </w:rPr>
              <w:t xml:space="preserve">not needed. </w:t>
            </w:r>
            <w:r w:rsidRPr="00346387">
              <w:rPr>
                <w:rFonts w:ascii="Times New Roman" w:hAnsi="Times New Roman" w:cs="Times New Roman"/>
                <w:szCs w:val="22"/>
              </w:rPr>
              <w:t xml:space="preserve"> </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4</w:t>
            </w:r>
          </w:p>
        </w:tc>
        <w:tc>
          <w:tcPr>
            <w:tcW w:w="1241"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Section 3.2</w:t>
            </w:r>
          </w:p>
          <w:p w:rsidR="003D7589" w:rsidRPr="00346387" w:rsidRDefault="003D7589" w:rsidP="00346387">
            <w:pPr>
              <w:pStyle w:val="Default"/>
              <w:jc w:val="center"/>
              <w:rPr>
                <w:bCs/>
                <w:sz w:val="22"/>
                <w:szCs w:val="22"/>
              </w:rPr>
            </w:pPr>
          </w:p>
        </w:tc>
        <w:tc>
          <w:tcPr>
            <w:tcW w:w="3600" w:type="dxa"/>
            <w:gridSpan w:val="2"/>
            <w:shd w:val="clear" w:color="auto" w:fill="auto"/>
            <w:vAlign w:val="center"/>
          </w:tcPr>
          <w:p w:rsidR="003D7589" w:rsidRPr="00346387" w:rsidRDefault="003D7589" w:rsidP="00346387">
            <w:pPr>
              <w:pStyle w:val="ListParagraph"/>
              <w:numPr>
                <w:ilvl w:val="0"/>
                <w:numId w:val="29"/>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What is the importance of split tensile strength? Normally </w:t>
            </w:r>
            <w:r w:rsidRPr="00346387">
              <w:rPr>
                <w:rFonts w:ascii="Times New Roman" w:hAnsi="Times New Roman" w:cs="Times New Roman"/>
                <w:color w:val="222222"/>
                <w:szCs w:val="22"/>
                <w:shd w:val="clear" w:color="auto" w:fill="FFFFFF"/>
              </w:rPr>
              <w:t>σ</w:t>
            </w:r>
            <w:r w:rsidRPr="00346387">
              <w:rPr>
                <w:rFonts w:ascii="Times New Roman" w:hAnsi="Times New Roman" w:cs="Times New Roman"/>
                <w:i/>
                <w:iCs/>
                <w:szCs w:val="22"/>
                <w:vertAlign w:val="subscript"/>
              </w:rPr>
              <w:t xml:space="preserve">t   </w:t>
            </w:r>
            <w:r w:rsidRPr="00346387">
              <w:rPr>
                <w:rFonts w:ascii="Times New Roman" w:hAnsi="Times New Roman" w:cs="Times New Roman"/>
                <w:szCs w:val="22"/>
              </w:rPr>
              <w:t>is neglected for soils.</w:t>
            </w:r>
          </w:p>
        </w:tc>
        <w:tc>
          <w:tcPr>
            <w:tcW w:w="3531" w:type="dxa"/>
            <w:shd w:val="clear" w:color="auto" w:fill="auto"/>
            <w:vAlign w:val="center"/>
          </w:tcPr>
          <w:p w:rsidR="00B860C8" w:rsidRPr="00346387" w:rsidRDefault="00EE66CC" w:rsidP="00346387">
            <w:pPr>
              <w:spacing w:before="240" w:after="0" w:line="240" w:lineRule="auto"/>
              <w:jc w:val="both"/>
              <w:rPr>
                <w:rFonts w:ascii="Times New Roman" w:hAnsi="Times New Roman" w:cs="Times New Roman"/>
                <w:color w:val="000000"/>
                <w:szCs w:val="22"/>
              </w:rPr>
            </w:pPr>
            <w:r w:rsidRPr="00346387">
              <w:rPr>
                <w:rFonts w:ascii="Times New Roman" w:hAnsi="Times New Roman" w:cs="Times New Roman"/>
                <w:color w:val="000000"/>
                <w:szCs w:val="22"/>
              </w:rPr>
              <w:t>As discussed earlier, soil was not used in this study and also the treated material is formed into solidified rock-like</w:t>
            </w:r>
            <w:r w:rsidR="00F6711F">
              <w:rPr>
                <w:rFonts w:ascii="Times New Roman" w:hAnsi="Times New Roman" w:cs="Times New Roman"/>
                <w:color w:val="000000"/>
                <w:szCs w:val="22"/>
              </w:rPr>
              <w:t xml:space="preserve"> (mortar)</w:t>
            </w:r>
            <w:r w:rsidRPr="00346387">
              <w:rPr>
                <w:rFonts w:ascii="Times New Roman" w:hAnsi="Times New Roman" w:cs="Times New Roman"/>
                <w:color w:val="000000"/>
                <w:szCs w:val="22"/>
              </w:rPr>
              <w:t xml:space="preserve"> material, thus its compressive as well as tensile both the strength </w:t>
            </w:r>
            <w:r w:rsidR="00C16EAD">
              <w:rPr>
                <w:rFonts w:ascii="Times New Roman" w:hAnsi="Times New Roman" w:cs="Times New Roman"/>
                <w:color w:val="000000"/>
                <w:szCs w:val="22"/>
              </w:rPr>
              <w:t xml:space="preserve">are necessary to </w:t>
            </w:r>
            <w:r w:rsidR="00F6711F">
              <w:rPr>
                <w:rFonts w:ascii="Times New Roman" w:hAnsi="Times New Roman" w:cs="Times New Roman"/>
                <w:color w:val="000000"/>
                <w:szCs w:val="22"/>
              </w:rPr>
              <w:t xml:space="preserve">be </w:t>
            </w:r>
            <w:r w:rsidR="00C16EAD">
              <w:rPr>
                <w:rFonts w:ascii="Times New Roman" w:hAnsi="Times New Roman" w:cs="Times New Roman"/>
                <w:color w:val="000000"/>
                <w:szCs w:val="22"/>
              </w:rPr>
              <w:t>examine</w:t>
            </w:r>
            <w:r w:rsidR="00F6711F">
              <w:rPr>
                <w:rFonts w:ascii="Times New Roman" w:hAnsi="Times New Roman" w:cs="Times New Roman"/>
                <w:color w:val="000000"/>
                <w:szCs w:val="22"/>
              </w:rPr>
              <w:t>d</w:t>
            </w:r>
            <w:r w:rsidR="00C16EAD">
              <w:rPr>
                <w:rFonts w:ascii="Times New Roman" w:hAnsi="Times New Roman" w:cs="Times New Roman"/>
                <w:color w:val="000000"/>
                <w:szCs w:val="22"/>
              </w:rPr>
              <w:t xml:space="preserve">. </w:t>
            </w:r>
          </w:p>
          <w:p w:rsidR="00EE66CC" w:rsidRPr="00346387" w:rsidRDefault="00F6711F" w:rsidP="00346387">
            <w:pPr>
              <w:spacing w:before="240" w:after="0" w:line="240" w:lineRule="auto"/>
              <w:jc w:val="both"/>
              <w:rPr>
                <w:rFonts w:ascii="Times New Roman" w:hAnsi="Times New Roman" w:cs="Times New Roman"/>
                <w:color w:val="FF0000"/>
                <w:szCs w:val="22"/>
              </w:rPr>
            </w:pPr>
            <w:r>
              <w:rPr>
                <w:rFonts w:ascii="Times New Roman" w:hAnsi="Times New Roman" w:cs="Times New Roman"/>
                <w:color w:val="000000"/>
                <w:szCs w:val="22"/>
              </w:rPr>
              <w:t xml:space="preserve">Further, </w:t>
            </w:r>
            <w:proofErr w:type="spellStart"/>
            <w:r w:rsidR="00EE66CC" w:rsidRPr="00346387">
              <w:rPr>
                <w:rFonts w:ascii="Times New Roman" w:hAnsi="Times New Roman" w:cs="Times New Roman"/>
                <w:color w:val="000000"/>
                <w:szCs w:val="22"/>
              </w:rPr>
              <w:t>Vaniček</w:t>
            </w:r>
            <w:proofErr w:type="spellEnd"/>
            <w:r w:rsidR="00EE66CC" w:rsidRPr="00346387">
              <w:rPr>
                <w:rFonts w:ascii="Times New Roman" w:hAnsi="Times New Roman" w:cs="Times New Roman"/>
                <w:color w:val="000000"/>
                <w:szCs w:val="22"/>
              </w:rPr>
              <w:t xml:space="preserve"> [74] also revealed that the tensile strength parameter is associated with predicting the chances of tensile cracks possible to develop in stabilized earthen constructions, for example, embankments, reinforced retaining walls or landfills. </w:t>
            </w:r>
            <w:r w:rsidR="00EE66CC" w:rsidRPr="00346387">
              <w:rPr>
                <w:rFonts w:ascii="Times New Roman" w:hAnsi="Times New Roman" w:cs="Times New Roman"/>
                <w:color w:val="FF0000"/>
                <w:szCs w:val="22"/>
              </w:rPr>
              <w:t xml:space="preserve"> </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9"/>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Fig. 3.6. If repetition is performed, put error bars.</w:t>
            </w:r>
          </w:p>
        </w:tc>
        <w:tc>
          <w:tcPr>
            <w:tcW w:w="3531" w:type="dxa"/>
            <w:shd w:val="clear" w:color="auto" w:fill="auto"/>
            <w:vAlign w:val="center"/>
          </w:tcPr>
          <w:p w:rsidR="00142761" w:rsidRPr="00346387" w:rsidRDefault="00142761"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DE154A" w:rsidP="00346387">
            <w:pPr>
              <w:spacing w:before="240" w:after="0" w:line="240" w:lineRule="auto"/>
              <w:rPr>
                <w:rFonts w:ascii="Times New Roman" w:hAnsi="Times New Roman" w:cs="Times New Roman"/>
                <w:szCs w:val="22"/>
              </w:rPr>
            </w:pPr>
            <w:r w:rsidRPr="00346387">
              <w:rPr>
                <w:rFonts w:ascii="Times New Roman" w:hAnsi="Times New Roman" w:cs="Times New Roman"/>
                <w:b/>
                <w:bCs/>
                <w:szCs w:val="22"/>
              </w:rPr>
              <w:t xml:space="preserve">Fig. 3.6, </w:t>
            </w:r>
            <w:r w:rsidR="00142761" w:rsidRPr="00346387">
              <w:rPr>
                <w:rFonts w:ascii="Times New Roman" w:hAnsi="Times New Roman" w:cs="Times New Roman"/>
                <w:b/>
                <w:bCs/>
                <w:szCs w:val="22"/>
              </w:rPr>
              <w:t xml:space="preserve">Page </w:t>
            </w:r>
            <w:r w:rsidR="00BA4853" w:rsidRPr="00346387">
              <w:rPr>
                <w:rFonts w:ascii="Times New Roman" w:hAnsi="Times New Roman" w:cs="Times New Roman"/>
                <w:b/>
                <w:bCs/>
                <w:szCs w:val="22"/>
              </w:rPr>
              <w:t>60</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9"/>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Page 59, Table 3.1, OMC, </w:t>
            </w:r>
            <w:proofErr w:type="gramStart"/>
            <w:r w:rsidRPr="00346387">
              <w:rPr>
                <w:rFonts w:ascii="Times New Roman" w:hAnsi="Times New Roman" w:cs="Times New Roman"/>
                <w:szCs w:val="22"/>
              </w:rPr>
              <w:t>MDD</w:t>
            </w:r>
            <w:proofErr w:type="gramEnd"/>
            <w:r w:rsidRPr="00346387">
              <w:rPr>
                <w:rFonts w:ascii="Times New Roman" w:hAnsi="Times New Roman" w:cs="Times New Roman"/>
                <w:szCs w:val="22"/>
              </w:rPr>
              <w:t xml:space="preserve"> increase cannot be taken as the reason for explaining strength </w:t>
            </w:r>
            <w:r w:rsidRPr="00346387">
              <w:rPr>
                <w:rFonts w:ascii="Times New Roman" w:hAnsi="Times New Roman" w:cs="Times New Roman"/>
                <w:szCs w:val="22"/>
              </w:rPr>
              <w:lastRenderedPageBreak/>
              <w:t>increases. Previous paragraph state pozzolanic activity.</w:t>
            </w:r>
          </w:p>
        </w:tc>
        <w:tc>
          <w:tcPr>
            <w:tcW w:w="3531" w:type="dxa"/>
            <w:shd w:val="clear" w:color="auto" w:fill="auto"/>
            <w:vAlign w:val="center"/>
          </w:tcPr>
          <w:p w:rsidR="00DE154A" w:rsidRPr="00346387" w:rsidRDefault="00BD1CB7"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lastRenderedPageBreak/>
              <w:t>As per the suggestion</w:t>
            </w:r>
            <w:r w:rsidR="00F6711F">
              <w:rPr>
                <w:rFonts w:ascii="Times New Roman" w:hAnsi="Times New Roman" w:cs="Times New Roman"/>
                <w:szCs w:val="22"/>
              </w:rPr>
              <w:t>,</w:t>
            </w:r>
            <w:r w:rsidRPr="00346387">
              <w:rPr>
                <w:rFonts w:ascii="Times New Roman" w:hAnsi="Times New Roman" w:cs="Times New Roman"/>
                <w:szCs w:val="22"/>
              </w:rPr>
              <w:t xml:space="preserve"> the sentence is now modified. </w:t>
            </w:r>
          </w:p>
          <w:p w:rsidR="00DE154A" w:rsidRPr="00346387" w:rsidRDefault="00BD1CB7"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(Page 59, Section 3.2.1)</w:t>
            </w:r>
          </w:p>
          <w:p w:rsidR="00BD1CB7" w:rsidRPr="00346387" w:rsidRDefault="00BD1CB7" w:rsidP="008C2546">
            <w:pPr>
              <w:spacing w:after="0" w:line="240" w:lineRule="auto"/>
              <w:jc w:val="both"/>
              <w:rPr>
                <w:rFonts w:ascii="Times New Roman" w:hAnsi="Times New Roman" w:cs="Times New Roman"/>
                <w:szCs w:val="22"/>
              </w:rPr>
            </w:pPr>
            <w:r w:rsidRPr="00346387">
              <w:rPr>
                <w:rFonts w:ascii="Times New Roman" w:hAnsi="Times New Roman" w:cs="Times New Roman"/>
                <w:szCs w:val="22"/>
              </w:rPr>
              <w:lastRenderedPageBreak/>
              <w:t>But also, d</w:t>
            </w:r>
            <w:r w:rsidR="00096502" w:rsidRPr="00346387">
              <w:rPr>
                <w:rFonts w:ascii="Times New Roman" w:hAnsi="Times New Roman" w:cs="Times New Roman"/>
                <w:szCs w:val="22"/>
              </w:rPr>
              <w:t>ue to the alternation in mechanical properties (void ratio), the packing of particles g</w:t>
            </w:r>
            <w:r w:rsidR="00F6711F">
              <w:rPr>
                <w:rFonts w:ascii="Times New Roman" w:hAnsi="Times New Roman" w:cs="Times New Roman"/>
                <w:szCs w:val="22"/>
              </w:rPr>
              <w:t>e</w:t>
            </w:r>
            <w:r w:rsidR="00096502" w:rsidRPr="00346387">
              <w:rPr>
                <w:rFonts w:ascii="Times New Roman" w:hAnsi="Times New Roman" w:cs="Times New Roman"/>
                <w:szCs w:val="22"/>
              </w:rPr>
              <w:t>t denser</w:t>
            </w:r>
            <w:r w:rsidR="00F6711F">
              <w:rPr>
                <w:rFonts w:ascii="Times New Roman" w:hAnsi="Times New Roman" w:cs="Times New Roman"/>
                <w:szCs w:val="22"/>
              </w:rPr>
              <w:t>. T</w:t>
            </w:r>
            <w:r w:rsidR="00096502" w:rsidRPr="00346387">
              <w:rPr>
                <w:rFonts w:ascii="Times New Roman" w:hAnsi="Times New Roman" w:cs="Times New Roman"/>
                <w:szCs w:val="22"/>
              </w:rPr>
              <w:t>hus</w:t>
            </w:r>
            <w:r w:rsidR="00F6711F">
              <w:rPr>
                <w:rFonts w:ascii="Times New Roman" w:hAnsi="Times New Roman" w:cs="Times New Roman"/>
                <w:szCs w:val="22"/>
              </w:rPr>
              <w:t>,</w:t>
            </w:r>
            <w:r w:rsidR="00096502" w:rsidRPr="00346387">
              <w:rPr>
                <w:rFonts w:ascii="Times New Roman" w:hAnsi="Times New Roman" w:cs="Times New Roman"/>
                <w:szCs w:val="22"/>
              </w:rPr>
              <w:t xml:space="preserve"> the MDD as well as strength increases. Moreover</w:t>
            </w:r>
            <w:r w:rsidR="00F6711F">
              <w:rPr>
                <w:rFonts w:ascii="Times New Roman" w:hAnsi="Times New Roman" w:cs="Times New Roman"/>
                <w:szCs w:val="22"/>
              </w:rPr>
              <w:t>,</w:t>
            </w:r>
            <w:r w:rsidR="00096502" w:rsidRPr="00346387">
              <w:rPr>
                <w:rFonts w:ascii="Times New Roman" w:hAnsi="Times New Roman" w:cs="Times New Roman"/>
                <w:szCs w:val="22"/>
              </w:rPr>
              <w:t xml:space="preserve"> due to self-hardening </w:t>
            </w:r>
            <w:r w:rsidRPr="00346387">
              <w:rPr>
                <w:rFonts w:ascii="Times New Roman" w:hAnsi="Times New Roman" w:cs="Times New Roman"/>
                <w:szCs w:val="22"/>
              </w:rPr>
              <w:t xml:space="preserve">time dependent </w:t>
            </w:r>
            <w:r w:rsidR="00096502" w:rsidRPr="00346387">
              <w:rPr>
                <w:rFonts w:ascii="Times New Roman" w:hAnsi="Times New Roman" w:cs="Times New Roman"/>
                <w:szCs w:val="22"/>
              </w:rPr>
              <w:t xml:space="preserve">properties of GGBS, the long-term </w:t>
            </w:r>
            <w:r w:rsidRPr="00346387">
              <w:rPr>
                <w:rFonts w:ascii="Times New Roman" w:hAnsi="Times New Roman" w:cs="Times New Roman"/>
                <w:szCs w:val="22"/>
              </w:rPr>
              <w:t xml:space="preserve">increase in </w:t>
            </w:r>
            <w:r w:rsidR="00096502" w:rsidRPr="00346387">
              <w:rPr>
                <w:rFonts w:ascii="Times New Roman" w:hAnsi="Times New Roman" w:cs="Times New Roman"/>
                <w:szCs w:val="22"/>
              </w:rPr>
              <w:t xml:space="preserve">strength </w:t>
            </w:r>
            <w:r w:rsidRPr="00346387">
              <w:rPr>
                <w:rFonts w:ascii="Times New Roman" w:hAnsi="Times New Roman" w:cs="Times New Roman"/>
                <w:szCs w:val="22"/>
              </w:rPr>
              <w:t xml:space="preserve">was also achieved in GGBS blends. </w:t>
            </w:r>
          </w:p>
        </w:tc>
      </w:tr>
      <w:tr w:rsidR="00887079" w:rsidRPr="00346387" w:rsidTr="009C1453">
        <w:trPr>
          <w:trHeight w:val="5255"/>
          <w:jc w:val="center"/>
        </w:trPr>
        <w:tc>
          <w:tcPr>
            <w:tcW w:w="644" w:type="dxa"/>
            <w:vMerge/>
            <w:shd w:val="clear" w:color="auto" w:fill="auto"/>
            <w:vAlign w:val="center"/>
          </w:tcPr>
          <w:p w:rsidR="00B860C8" w:rsidRPr="00346387" w:rsidRDefault="00B860C8"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B860C8" w:rsidRPr="00346387" w:rsidRDefault="00B860C8"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B860C8" w:rsidRPr="00346387" w:rsidRDefault="00B860C8" w:rsidP="00346387">
            <w:pPr>
              <w:pStyle w:val="ListParagraph"/>
              <w:numPr>
                <w:ilvl w:val="0"/>
                <w:numId w:val="29"/>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Fig. 3.7. Why stress-strain plot for lime mixed sample? Why not others? Also compare with similar studies and their trends from literature for GGBS, Lime samples.</w:t>
            </w:r>
          </w:p>
          <w:p w:rsidR="00B860C8" w:rsidRPr="00346387" w:rsidRDefault="00B860C8" w:rsidP="00346387">
            <w:pPr>
              <w:spacing w:after="0" w:line="240" w:lineRule="auto"/>
              <w:jc w:val="both"/>
              <w:rPr>
                <w:rFonts w:ascii="Times New Roman" w:hAnsi="Times New Roman" w:cs="Times New Roman"/>
                <w:szCs w:val="22"/>
              </w:rPr>
            </w:pPr>
          </w:p>
          <w:p w:rsidR="00B860C8" w:rsidRPr="00346387" w:rsidRDefault="00B860C8"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All the exhibit brittle failure, how about Jarosite only or Jarosite-GGBS. Essential to compare the high strength obtained for Figure 3.9 with literature.</w:t>
            </w:r>
          </w:p>
        </w:tc>
        <w:tc>
          <w:tcPr>
            <w:tcW w:w="3531" w:type="dxa"/>
            <w:shd w:val="clear" w:color="auto" w:fill="auto"/>
            <w:vAlign w:val="center"/>
          </w:tcPr>
          <w:p w:rsidR="00B860C8" w:rsidRPr="00346387" w:rsidRDefault="00B860C8" w:rsidP="008C2546">
            <w:pPr>
              <w:spacing w:after="0" w:line="240" w:lineRule="auto"/>
              <w:jc w:val="both"/>
              <w:rPr>
                <w:rFonts w:ascii="Times New Roman" w:hAnsi="Times New Roman" w:cs="Times New Roman"/>
                <w:szCs w:val="22"/>
              </w:rPr>
            </w:pPr>
            <w:r w:rsidRPr="00346387">
              <w:rPr>
                <w:rFonts w:ascii="Times New Roman" w:hAnsi="Times New Roman" w:cs="Times New Roman"/>
                <w:szCs w:val="22"/>
              </w:rPr>
              <w:t>Strain-Strain plots for jarosite-GGBS blends are now added as Fig</w:t>
            </w:r>
            <w:r w:rsidR="00F6711F">
              <w:rPr>
                <w:rFonts w:ascii="Times New Roman" w:hAnsi="Times New Roman" w:cs="Times New Roman"/>
                <w:szCs w:val="22"/>
              </w:rPr>
              <w:t>s</w:t>
            </w:r>
            <w:r w:rsidRPr="00346387">
              <w:rPr>
                <w:rFonts w:ascii="Times New Roman" w:hAnsi="Times New Roman" w:cs="Times New Roman"/>
                <w:szCs w:val="22"/>
              </w:rPr>
              <w:t>. 3.7 (a) and 3.8 (a) for UCS and tensile strength respectively.</w:t>
            </w:r>
          </w:p>
          <w:p w:rsidR="00B860C8" w:rsidRPr="00346387" w:rsidRDefault="00A81AB1" w:rsidP="008C2546">
            <w:pPr>
              <w:spacing w:after="0" w:line="240" w:lineRule="auto"/>
              <w:jc w:val="both"/>
              <w:rPr>
                <w:rFonts w:ascii="Times New Roman" w:hAnsi="Times New Roman" w:cs="Times New Roman"/>
                <w:b/>
                <w:bCs/>
                <w:szCs w:val="22"/>
              </w:rPr>
            </w:pPr>
            <w:r w:rsidRPr="00346387">
              <w:rPr>
                <w:rFonts w:ascii="Times New Roman" w:hAnsi="Times New Roman" w:cs="Times New Roman"/>
                <w:b/>
                <w:bCs/>
                <w:szCs w:val="22"/>
              </w:rPr>
              <w:t>(</w:t>
            </w:r>
            <w:r w:rsidR="00B860C8" w:rsidRPr="00346387">
              <w:rPr>
                <w:rFonts w:ascii="Times New Roman" w:hAnsi="Times New Roman" w:cs="Times New Roman"/>
                <w:b/>
                <w:bCs/>
                <w:szCs w:val="22"/>
              </w:rPr>
              <w:t xml:space="preserve">Fig. 3.7 (a) &amp; </w:t>
            </w:r>
            <w:r w:rsidR="00BA4853" w:rsidRPr="00346387">
              <w:rPr>
                <w:rFonts w:ascii="Times New Roman" w:hAnsi="Times New Roman" w:cs="Times New Roman"/>
                <w:b/>
                <w:bCs/>
                <w:szCs w:val="22"/>
              </w:rPr>
              <w:t>3.8 (a), Page 62</w:t>
            </w:r>
            <w:r w:rsidR="00B860C8" w:rsidRPr="00346387">
              <w:rPr>
                <w:rFonts w:ascii="Times New Roman" w:hAnsi="Times New Roman" w:cs="Times New Roman"/>
                <w:b/>
                <w:bCs/>
                <w:szCs w:val="22"/>
              </w:rPr>
              <w:t>/65</w:t>
            </w:r>
            <w:r w:rsidRPr="00346387">
              <w:rPr>
                <w:rFonts w:ascii="Times New Roman" w:hAnsi="Times New Roman" w:cs="Times New Roman"/>
                <w:b/>
                <w:bCs/>
                <w:szCs w:val="22"/>
              </w:rPr>
              <w:t>)</w:t>
            </w:r>
          </w:p>
          <w:p w:rsidR="00B860C8" w:rsidRPr="00346387" w:rsidRDefault="00B860C8" w:rsidP="008C2546">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Fig. 3.7 (a), shows the strain-stress behaviour of jarosite only and jarosite-GGBS blends. From </w:t>
            </w:r>
            <w:r w:rsidR="00EC0EB2">
              <w:rPr>
                <w:rFonts w:ascii="Times New Roman" w:hAnsi="Times New Roman" w:cs="Times New Roman"/>
                <w:szCs w:val="22"/>
              </w:rPr>
              <w:t xml:space="preserve">the figure, </w:t>
            </w:r>
            <w:r w:rsidRPr="00346387">
              <w:rPr>
                <w:rFonts w:ascii="Times New Roman" w:hAnsi="Times New Roman" w:cs="Times New Roman"/>
                <w:szCs w:val="22"/>
              </w:rPr>
              <w:t xml:space="preserve">it is concluded that, jarosite-GGBS blends exhibit strain hardening </w:t>
            </w:r>
            <w:r w:rsidR="00EC0EB2">
              <w:rPr>
                <w:rFonts w:ascii="Times New Roman" w:hAnsi="Times New Roman" w:cs="Times New Roman"/>
                <w:szCs w:val="22"/>
              </w:rPr>
              <w:t>behaviour</w:t>
            </w:r>
            <w:r w:rsidRPr="00346387">
              <w:rPr>
                <w:rFonts w:ascii="Times New Roman" w:hAnsi="Times New Roman" w:cs="Times New Roman"/>
                <w:szCs w:val="22"/>
              </w:rPr>
              <w:t>.</w:t>
            </w:r>
          </w:p>
          <w:p w:rsidR="00B860C8" w:rsidRPr="00346387" w:rsidRDefault="003C38EA" w:rsidP="009C1453">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On concerning literature studies, there</w:t>
            </w:r>
            <w:r w:rsidR="00B860C8" w:rsidRPr="00346387">
              <w:rPr>
                <w:rFonts w:ascii="Times New Roman" w:hAnsi="Times New Roman" w:cs="Times New Roman"/>
                <w:szCs w:val="22"/>
              </w:rPr>
              <w:t xml:space="preserve"> are very limited study available for jarosite stabilization, </w:t>
            </w:r>
            <w:r w:rsidR="00EC0EB2">
              <w:rPr>
                <w:rFonts w:ascii="Times New Roman" w:hAnsi="Times New Roman" w:cs="Times New Roman"/>
                <w:szCs w:val="22"/>
              </w:rPr>
              <w:t>and</w:t>
            </w:r>
            <w:r w:rsidR="00B860C8" w:rsidRPr="00346387">
              <w:rPr>
                <w:rFonts w:ascii="Times New Roman" w:hAnsi="Times New Roman" w:cs="Times New Roman"/>
                <w:szCs w:val="22"/>
              </w:rPr>
              <w:t xml:space="preserve"> GGBS-lime blended jarosite stabilization </w:t>
            </w:r>
            <w:r w:rsidR="00EC0EB2">
              <w:rPr>
                <w:rFonts w:ascii="Times New Roman" w:hAnsi="Times New Roman" w:cs="Times New Roman"/>
                <w:szCs w:val="22"/>
              </w:rPr>
              <w:t xml:space="preserve">study </w:t>
            </w:r>
            <w:r w:rsidR="00B860C8" w:rsidRPr="00346387">
              <w:rPr>
                <w:rFonts w:ascii="Times New Roman" w:hAnsi="Times New Roman" w:cs="Times New Roman"/>
                <w:szCs w:val="22"/>
              </w:rPr>
              <w:t xml:space="preserve">is </w:t>
            </w:r>
            <w:r w:rsidR="00B032E2">
              <w:rPr>
                <w:rFonts w:ascii="Times New Roman" w:hAnsi="Times New Roman" w:cs="Times New Roman"/>
                <w:szCs w:val="22"/>
              </w:rPr>
              <w:t>unavailable</w:t>
            </w:r>
            <w:r w:rsidR="00B032E2" w:rsidRPr="00346387">
              <w:rPr>
                <w:rFonts w:ascii="Times New Roman" w:hAnsi="Times New Roman" w:cs="Times New Roman"/>
                <w:szCs w:val="22"/>
              </w:rPr>
              <w:t xml:space="preserve"> (</w:t>
            </w:r>
            <w:r w:rsidR="00B860C8" w:rsidRPr="00346387">
              <w:rPr>
                <w:rFonts w:ascii="Times New Roman" w:hAnsi="Times New Roman" w:cs="Times New Roman"/>
                <w:szCs w:val="22"/>
              </w:rPr>
              <w:t>Present study), thus</w:t>
            </w:r>
            <w:r w:rsidR="00EC0EB2">
              <w:rPr>
                <w:rFonts w:ascii="Times New Roman" w:hAnsi="Times New Roman" w:cs="Times New Roman"/>
                <w:szCs w:val="22"/>
              </w:rPr>
              <w:t>,</w:t>
            </w:r>
            <w:r w:rsidR="00B860C8" w:rsidRPr="00346387">
              <w:rPr>
                <w:rFonts w:ascii="Times New Roman" w:hAnsi="Times New Roman" w:cs="Times New Roman"/>
                <w:szCs w:val="22"/>
              </w:rPr>
              <w:t xml:space="preserve"> it is not possible to compar</w:t>
            </w:r>
            <w:r w:rsidR="009C1453">
              <w:rPr>
                <w:rFonts w:ascii="Times New Roman" w:hAnsi="Times New Roman" w:cs="Times New Roman"/>
                <w:szCs w:val="22"/>
              </w:rPr>
              <w:t>e these trends from literature.</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9"/>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Fig. 3.9. What is the use of relationship given? How to use it? </w:t>
            </w:r>
          </w:p>
        </w:tc>
        <w:tc>
          <w:tcPr>
            <w:tcW w:w="3531" w:type="dxa"/>
            <w:shd w:val="clear" w:color="auto" w:fill="auto"/>
            <w:vAlign w:val="center"/>
          </w:tcPr>
          <w:p w:rsidR="003D7589" w:rsidRPr="00346387" w:rsidRDefault="00BF4E98" w:rsidP="008C2546">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The </w:t>
            </w:r>
            <w:r w:rsidR="00B860C8" w:rsidRPr="00346387">
              <w:rPr>
                <w:rFonts w:ascii="Times New Roman" w:hAnsi="Times New Roman" w:cs="Times New Roman"/>
                <w:szCs w:val="22"/>
              </w:rPr>
              <w:t xml:space="preserve">relationships mentioned in Fig. 3.9 are normalized </w:t>
            </w:r>
            <w:r w:rsidRPr="00346387">
              <w:rPr>
                <w:rFonts w:ascii="Times New Roman" w:hAnsi="Times New Roman" w:cs="Times New Roman"/>
                <w:szCs w:val="22"/>
              </w:rPr>
              <w:t>equations formed when the power regression function was fitted on various UCS data sets of lime content. These relationship were further used for forming relationship among UCS, lime content and GGBS content (Fig. 3.10).</w:t>
            </w:r>
          </w:p>
          <w:p w:rsidR="00BA4853" w:rsidRPr="00346387" w:rsidRDefault="00A81AB1" w:rsidP="008C2546">
            <w:pPr>
              <w:spacing w:after="0" w:line="240" w:lineRule="auto"/>
              <w:jc w:val="both"/>
              <w:rPr>
                <w:rFonts w:ascii="Times New Roman" w:hAnsi="Times New Roman" w:cs="Times New Roman"/>
                <w:b/>
                <w:bCs/>
                <w:szCs w:val="22"/>
              </w:rPr>
            </w:pPr>
            <w:r w:rsidRPr="00346387">
              <w:rPr>
                <w:rFonts w:ascii="Times New Roman" w:hAnsi="Times New Roman" w:cs="Times New Roman"/>
                <w:b/>
                <w:bCs/>
                <w:szCs w:val="22"/>
              </w:rPr>
              <w:t>(</w:t>
            </w:r>
            <w:r w:rsidR="00BA4853" w:rsidRPr="00346387">
              <w:rPr>
                <w:rFonts w:ascii="Times New Roman" w:hAnsi="Times New Roman" w:cs="Times New Roman"/>
                <w:b/>
                <w:bCs/>
                <w:szCs w:val="22"/>
              </w:rPr>
              <w:t>Fig. 3.9, Page 68-69</w:t>
            </w:r>
            <w:r w:rsidRPr="00346387">
              <w:rPr>
                <w:rFonts w:ascii="Times New Roman" w:hAnsi="Times New Roman" w:cs="Times New Roman"/>
                <w:b/>
                <w:bCs/>
                <w:szCs w:val="22"/>
              </w:rPr>
              <w:t>)</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03002F" w:rsidRDefault="003D7589" w:rsidP="00346387">
            <w:pPr>
              <w:pStyle w:val="ListParagraph"/>
              <w:numPr>
                <w:ilvl w:val="0"/>
                <w:numId w:val="29"/>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How to use Figures 3.10 and 3.12? </w:t>
            </w:r>
          </w:p>
          <w:p w:rsidR="0003002F" w:rsidRPr="0003002F" w:rsidRDefault="0003002F" w:rsidP="0003002F"/>
          <w:p w:rsidR="0003002F" w:rsidRDefault="0003002F" w:rsidP="0003002F"/>
          <w:p w:rsidR="0003002F" w:rsidRPr="0003002F" w:rsidRDefault="0003002F" w:rsidP="0003002F"/>
          <w:p w:rsidR="003D7589" w:rsidRPr="0003002F" w:rsidRDefault="003D7589" w:rsidP="0003002F"/>
        </w:tc>
        <w:tc>
          <w:tcPr>
            <w:tcW w:w="3531" w:type="dxa"/>
            <w:shd w:val="clear" w:color="auto" w:fill="auto"/>
            <w:vAlign w:val="center"/>
          </w:tcPr>
          <w:p w:rsidR="00EB45F8" w:rsidRPr="00346387" w:rsidRDefault="00BF4E98" w:rsidP="008C2546">
            <w:pPr>
              <w:spacing w:before="240" w:line="240" w:lineRule="auto"/>
              <w:jc w:val="both"/>
              <w:rPr>
                <w:rFonts w:ascii="Times New Roman" w:hAnsi="Times New Roman" w:cs="Times New Roman"/>
                <w:szCs w:val="22"/>
              </w:rPr>
            </w:pPr>
            <w:r w:rsidRPr="00346387">
              <w:rPr>
                <w:rFonts w:ascii="Times New Roman" w:hAnsi="Times New Roman" w:cs="Times New Roman"/>
                <w:szCs w:val="22"/>
              </w:rPr>
              <w:t>Fig</w:t>
            </w:r>
            <w:r w:rsidR="00EC0EB2">
              <w:rPr>
                <w:rFonts w:ascii="Times New Roman" w:hAnsi="Times New Roman" w:cs="Times New Roman"/>
                <w:szCs w:val="22"/>
              </w:rPr>
              <w:t>ures</w:t>
            </w:r>
            <w:r w:rsidRPr="00346387">
              <w:rPr>
                <w:rFonts w:ascii="Times New Roman" w:hAnsi="Times New Roman" w:cs="Times New Roman"/>
                <w:szCs w:val="22"/>
              </w:rPr>
              <w:t xml:space="preserve"> 3.10 or 3.12</w:t>
            </w:r>
            <w:r w:rsidR="00EC0EB2">
              <w:rPr>
                <w:rFonts w:ascii="Times New Roman" w:hAnsi="Times New Roman" w:cs="Times New Roman"/>
                <w:szCs w:val="22"/>
              </w:rPr>
              <w:t>,</w:t>
            </w:r>
            <w:r w:rsidRPr="00346387">
              <w:rPr>
                <w:rFonts w:ascii="Times New Roman" w:hAnsi="Times New Roman" w:cs="Times New Roman"/>
                <w:szCs w:val="22"/>
              </w:rPr>
              <w:t xml:space="preserve"> both  shows the relationship among strength, lime content and GGBS content, formed </w:t>
            </w:r>
            <w:r w:rsidR="00061D63" w:rsidRPr="00346387">
              <w:rPr>
                <w:rFonts w:ascii="Times New Roman" w:hAnsi="Times New Roman" w:cs="Times New Roman"/>
                <w:szCs w:val="22"/>
              </w:rPr>
              <w:t>when normalizing</w:t>
            </w:r>
            <w:r w:rsidRPr="00346387">
              <w:rPr>
                <w:rFonts w:ascii="Times New Roman" w:hAnsi="Times New Roman" w:cs="Times New Roman"/>
                <w:szCs w:val="22"/>
              </w:rPr>
              <w:t xml:space="preserve"> the data set by</w:t>
            </w:r>
            <w:r w:rsidR="00061D63" w:rsidRPr="00346387">
              <w:rPr>
                <w:rFonts w:ascii="Times New Roman" w:hAnsi="Times New Roman" w:cs="Times New Roman"/>
                <w:szCs w:val="22"/>
              </w:rPr>
              <w:t xml:space="preserve"> power function regression fitting. </w:t>
            </w:r>
            <w:r w:rsidR="00EC0EB2">
              <w:rPr>
                <w:rFonts w:ascii="Times New Roman" w:hAnsi="Times New Roman" w:cs="Times New Roman"/>
                <w:szCs w:val="22"/>
              </w:rPr>
              <w:t>B</w:t>
            </w:r>
            <w:r w:rsidR="00061D63" w:rsidRPr="00346387">
              <w:rPr>
                <w:rFonts w:ascii="Times New Roman" w:hAnsi="Times New Roman" w:cs="Times New Roman"/>
                <w:szCs w:val="22"/>
              </w:rPr>
              <w:t xml:space="preserve">oth </w:t>
            </w:r>
            <w:r w:rsidR="00EC0EB2">
              <w:rPr>
                <w:rFonts w:ascii="Times New Roman" w:hAnsi="Times New Roman" w:cs="Times New Roman"/>
                <w:szCs w:val="22"/>
              </w:rPr>
              <w:t xml:space="preserve">The </w:t>
            </w:r>
            <w:r w:rsidR="00061D63" w:rsidRPr="00346387">
              <w:rPr>
                <w:rFonts w:ascii="Times New Roman" w:hAnsi="Times New Roman" w:cs="Times New Roman"/>
                <w:szCs w:val="22"/>
              </w:rPr>
              <w:t>relationships were further used in Fig.</w:t>
            </w:r>
            <w:r w:rsidR="00EC0EB2">
              <w:rPr>
                <w:rFonts w:ascii="Times New Roman" w:hAnsi="Times New Roman" w:cs="Times New Roman"/>
                <w:szCs w:val="22"/>
              </w:rPr>
              <w:t xml:space="preserve"> 3.</w:t>
            </w:r>
            <w:r w:rsidR="00061D63" w:rsidRPr="00346387">
              <w:rPr>
                <w:rFonts w:ascii="Times New Roman" w:hAnsi="Times New Roman" w:cs="Times New Roman"/>
                <w:szCs w:val="22"/>
              </w:rPr>
              <w:t xml:space="preserve">13 for determination of final expression between UCS and tensile strength (Eqn. 3.9-3.11). </w:t>
            </w:r>
            <w:r w:rsidR="00EB45F8" w:rsidRPr="00346387">
              <w:rPr>
                <w:rFonts w:ascii="Times New Roman" w:hAnsi="Times New Roman" w:cs="Times New Roman"/>
                <w:szCs w:val="22"/>
              </w:rPr>
              <w:t>The section 3.2.3.1 “</w:t>
            </w:r>
            <w:r w:rsidR="00EB45F8" w:rsidRPr="004C3106">
              <w:rPr>
                <w:rFonts w:ascii="Times New Roman" w:hAnsi="Times New Roman" w:cs="Times New Roman"/>
                <w:b/>
                <w:bCs/>
                <w:szCs w:val="22"/>
              </w:rPr>
              <w:t>Use of the equation developed</w:t>
            </w:r>
            <w:r w:rsidR="00EB45F8" w:rsidRPr="00346387">
              <w:rPr>
                <w:rFonts w:ascii="Times New Roman" w:hAnsi="Times New Roman" w:cs="Times New Roman"/>
                <w:szCs w:val="22"/>
              </w:rPr>
              <w:t xml:space="preserve">” has been added, which shows the use of these equations. </w:t>
            </w:r>
            <w:bookmarkStart w:id="0" w:name="_GoBack"/>
            <w:bookmarkEnd w:id="0"/>
          </w:p>
          <w:p w:rsidR="00BA4853" w:rsidRPr="00F60DA7" w:rsidRDefault="00A81AB1" w:rsidP="008C2546">
            <w:pPr>
              <w:spacing w:after="0" w:line="240" w:lineRule="auto"/>
              <w:jc w:val="both"/>
              <w:rPr>
                <w:rFonts w:ascii="Times New Roman" w:hAnsi="Times New Roman" w:cs="Times New Roman"/>
                <w:b/>
                <w:bCs/>
                <w:color w:val="000000"/>
                <w:szCs w:val="22"/>
              </w:rPr>
            </w:pPr>
            <w:r w:rsidRPr="00F60DA7">
              <w:rPr>
                <w:rFonts w:ascii="Times New Roman" w:hAnsi="Times New Roman" w:cs="Times New Roman"/>
                <w:b/>
                <w:bCs/>
                <w:color w:val="000000"/>
                <w:szCs w:val="22"/>
              </w:rPr>
              <w:t>(</w:t>
            </w:r>
            <w:r w:rsidR="00855412" w:rsidRPr="00F60DA7">
              <w:rPr>
                <w:rFonts w:ascii="Times New Roman" w:hAnsi="Times New Roman" w:cs="Times New Roman"/>
                <w:b/>
                <w:bCs/>
                <w:color w:val="000000"/>
                <w:szCs w:val="22"/>
              </w:rPr>
              <w:t>Fig. 3.10/3.12, Page 70/73</w:t>
            </w:r>
            <w:r w:rsidRPr="00F60DA7">
              <w:rPr>
                <w:rFonts w:ascii="Times New Roman" w:hAnsi="Times New Roman" w:cs="Times New Roman"/>
                <w:b/>
                <w:bCs/>
                <w:color w:val="000000"/>
                <w:szCs w:val="22"/>
              </w:rPr>
              <w:t>)</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lastRenderedPageBreak/>
              <w:t>5</w:t>
            </w:r>
          </w:p>
        </w:tc>
        <w:tc>
          <w:tcPr>
            <w:tcW w:w="1241"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Section 3.3</w:t>
            </w:r>
          </w:p>
        </w:tc>
        <w:tc>
          <w:tcPr>
            <w:tcW w:w="3600" w:type="dxa"/>
            <w:gridSpan w:val="2"/>
            <w:shd w:val="clear" w:color="auto" w:fill="auto"/>
            <w:vAlign w:val="center"/>
          </w:tcPr>
          <w:p w:rsidR="003D7589" w:rsidRPr="00346387" w:rsidRDefault="003D7589" w:rsidP="00346387">
            <w:pPr>
              <w:pStyle w:val="ListParagraph"/>
              <w:numPr>
                <w:ilvl w:val="0"/>
                <w:numId w:val="25"/>
              </w:numPr>
              <w:spacing w:after="0" w:line="240" w:lineRule="auto"/>
              <w:ind w:left="360"/>
              <w:jc w:val="both"/>
              <w:rPr>
                <w:rFonts w:ascii="Times New Roman" w:hAnsi="Times New Roman" w:cs="Times New Roman"/>
                <w:color w:val="FF0000"/>
                <w:szCs w:val="22"/>
              </w:rPr>
            </w:pPr>
            <w:r w:rsidRPr="00346387">
              <w:rPr>
                <w:rFonts w:ascii="Times New Roman" w:hAnsi="Times New Roman" w:cs="Times New Roman"/>
                <w:color w:val="000000"/>
                <w:szCs w:val="22"/>
              </w:rPr>
              <w:t>Why freeze-thaw was used, rather than d</w:t>
            </w:r>
            <w:r w:rsidR="0099317F" w:rsidRPr="00346387">
              <w:rPr>
                <w:rFonts w:ascii="Times New Roman" w:hAnsi="Times New Roman" w:cs="Times New Roman"/>
                <w:color w:val="000000"/>
                <w:szCs w:val="22"/>
              </w:rPr>
              <w:t>r</w:t>
            </w:r>
            <w:r w:rsidRPr="00346387">
              <w:rPr>
                <w:rFonts w:ascii="Times New Roman" w:hAnsi="Times New Roman" w:cs="Times New Roman"/>
                <w:color w:val="000000"/>
                <w:szCs w:val="22"/>
              </w:rPr>
              <w:t>ying-wetting? -which is related to in India.</w:t>
            </w:r>
          </w:p>
        </w:tc>
        <w:tc>
          <w:tcPr>
            <w:tcW w:w="3531" w:type="dxa"/>
            <w:shd w:val="clear" w:color="auto" w:fill="auto"/>
            <w:vAlign w:val="center"/>
          </w:tcPr>
          <w:p w:rsidR="00BA4853" w:rsidRPr="00346387" w:rsidRDefault="00B032E2" w:rsidP="00346387">
            <w:pPr>
              <w:spacing w:before="240" w:after="0" w:line="240" w:lineRule="auto"/>
              <w:jc w:val="both"/>
              <w:rPr>
                <w:rFonts w:ascii="Times New Roman" w:hAnsi="Times New Roman" w:cs="Times New Roman"/>
                <w:szCs w:val="22"/>
              </w:rPr>
            </w:pPr>
            <w:r>
              <w:rPr>
                <w:rFonts w:ascii="Times New Roman" w:hAnsi="Times New Roman" w:cs="Times New Roman"/>
                <w:szCs w:val="22"/>
              </w:rPr>
              <w:t>Indian standard (</w:t>
            </w:r>
            <w:r w:rsidRPr="00B032E2">
              <w:rPr>
                <w:rFonts w:ascii="Times New Roman" w:hAnsi="Times New Roman" w:cs="Times New Roman"/>
                <w:szCs w:val="22"/>
              </w:rPr>
              <w:t>BIS 4332 Part 4</w:t>
            </w:r>
            <w:r>
              <w:rPr>
                <w:rFonts w:ascii="Times New Roman" w:hAnsi="Times New Roman" w:cs="Times New Roman"/>
                <w:szCs w:val="22"/>
              </w:rPr>
              <w:t>)</w:t>
            </w:r>
            <w:r w:rsidRPr="00B032E2">
              <w:rPr>
                <w:rFonts w:ascii="Times New Roman" w:hAnsi="Times New Roman" w:cs="Times New Roman"/>
                <w:szCs w:val="22"/>
              </w:rPr>
              <w:t xml:space="preserve"> [72]</w:t>
            </w:r>
            <w:r>
              <w:rPr>
                <w:rFonts w:ascii="Times New Roman" w:hAnsi="Times New Roman" w:cs="Times New Roman"/>
                <w:szCs w:val="22"/>
              </w:rPr>
              <w:t xml:space="preserve"> </w:t>
            </w:r>
            <w:r w:rsidR="00553E04">
              <w:rPr>
                <w:rFonts w:ascii="Times New Roman" w:hAnsi="Times New Roman" w:cs="Times New Roman"/>
                <w:szCs w:val="22"/>
              </w:rPr>
              <w:t xml:space="preserve">lists both tests for the study of durability. </w:t>
            </w:r>
            <w:r w:rsidR="007763A7" w:rsidRPr="00346387">
              <w:rPr>
                <w:rFonts w:ascii="Times New Roman" w:hAnsi="Times New Roman" w:cs="Times New Roman"/>
                <w:szCs w:val="22"/>
              </w:rPr>
              <w:t xml:space="preserve">No doubt, the wetting-drying study is more </w:t>
            </w:r>
            <w:r w:rsidR="00E27F62" w:rsidRPr="00346387">
              <w:rPr>
                <w:rFonts w:ascii="Times New Roman" w:hAnsi="Times New Roman" w:cs="Times New Roman"/>
                <w:szCs w:val="22"/>
              </w:rPr>
              <w:t xml:space="preserve">related </w:t>
            </w:r>
            <w:r w:rsidR="007763A7" w:rsidRPr="00346387">
              <w:rPr>
                <w:rFonts w:ascii="Times New Roman" w:hAnsi="Times New Roman" w:cs="Times New Roman"/>
                <w:szCs w:val="22"/>
              </w:rPr>
              <w:t>to India</w:t>
            </w:r>
            <w:r w:rsidR="00553E04">
              <w:rPr>
                <w:rFonts w:ascii="Times New Roman" w:hAnsi="Times New Roman" w:cs="Times New Roman"/>
                <w:szCs w:val="22"/>
              </w:rPr>
              <w:t>.</w:t>
            </w:r>
            <w:r w:rsidR="00E27F62" w:rsidRPr="00346387">
              <w:rPr>
                <w:rFonts w:ascii="Times New Roman" w:hAnsi="Times New Roman" w:cs="Times New Roman"/>
                <w:szCs w:val="22"/>
              </w:rPr>
              <w:t xml:space="preserve"> </w:t>
            </w:r>
            <w:r w:rsidR="00B52C92" w:rsidRPr="00346387">
              <w:rPr>
                <w:rFonts w:ascii="Times New Roman" w:hAnsi="Times New Roman" w:cs="Times New Roman"/>
                <w:szCs w:val="22"/>
              </w:rPr>
              <w:t>However, it was examined</w:t>
            </w:r>
            <w:r w:rsidR="00E27F62" w:rsidRPr="00346387">
              <w:rPr>
                <w:rFonts w:ascii="Times New Roman" w:hAnsi="Times New Roman" w:cs="Times New Roman"/>
                <w:szCs w:val="22"/>
              </w:rPr>
              <w:t xml:space="preserve"> from wet</w:t>
            </w:r>
            <w:r w:rsidR="00553E04">
              <w:rPr>
                <w:rFonts w:ascii="Times New Roman" w:hAnsi="Times New Roman" w:cs="Times New Roman"/>
                <w:szCs w:val="22"/>
              </w:rPr>
              <w:t>ting</w:t>
            </w:r>
            <w:r w:rsidR="00E27F62" w:rsidRPr="00346387">
              <w:rPr>
                <w:rFonts w:ascii="Times New Roman" w:hAnsi="Times New Roman" w:cs="Times New Roman"/>
                <w:szCs w:val="22"/>
              </w:rPr>
              <w:t>-dry</w:t>
            </w:r>
            <w:r w:rsidR="00553E04">
              <w:rPr>
                <w:rFonts w:ascii="Times New Roman" w:hAnsi="Times New Roman" w:cs="Times New Roman"/>
                <w:szCs w:val="22"/>
              </w:rPr>
              <w:t>ing</w:t>
            </w:r>
            <w:r w:rsidR="00E27F62" w:rsidRPr="00346387">
              <w:rPr>
                <w:rFonts w:ascii="Times New Roman" w:hAnsi="Times New Roman" w:cs="Times New Roman"/>
                <w:szCs w:val="22"/>
              </w:rPr>
              <w:t xml:space="preserve"> study that, the samples </w:t>
            </w:r>
            <w:r w:rsidR="00553E04">
              <w:rPr>
                <w:rFonts w:ascii="Times New Roman" w:hAnsi="Times New Roman" w:cs="Times New Roman"/>
                <w:szCs w:val="22"/>
              </w:rPr>
              <w:t xml:space="preserve">shrank (i.e., </w:t>
            </w:r>
            <w:r w:rsidR="00E27F62" w:rsidRPr="00346387">
              <w:rPr>
                <w:rFonts w:ascii="Times New Roman" w:hAnsi="Times New Roman" w:cs="Times New Roman"/>
                <w:szCs w:val="22"/>
              </w:rPr>
              <w:t>shortened</w:t>
            </w:r>
            <w:r w:rsidR="00553E04">
              <w:rPr>
                <w:rFonts w:ascii="Times New Roman" w:hAnsi="Times New Roman" w:cs="Times New Roman"/>
                <w:szCs w:val="22"/>
              </w:rPr>
              <w:t>)</w:t>
            </w:r>
            <w:r w:rsidR="00E27F62" w:rsidRPr="00346387">
              <w:rPr>
                <w:rFonts w:ascii="Times New Roman" w:hAnsi="Times New Roman" w:cs="Times New Roman"/>
                <w:szCs w:val="22"/>
              </w:rPr>
              <w:t xml:space="preserve"> after the drying phase (70 °C Temp.)</w:t>
            </w:r>
            <w:r w:rsidR="00553E04">
              <w:rPr>
                <w:rFonts w:ascii="Times New Roman" w:hAnsi="Times New Roman" w:cs="Times New Roman"/>
                <w:szCs w:val="22"/>
              </w:rPr>
              <w:t>. T</w:t>
            </w:r>
            <w:r w:rsidR="00E27F62" w:rsidRPr="00346387">
              <w:rPr>
                <w:rFonts w:ascii="Times New Roman" w:hAnsi="Times New Roman" w:cs="Times New Roman"/>
                <w:szCs w:val="22"/>
              </w:rPr>
              <w:t>hus</w:t>
            </w:r>
            <w:r w:rsidR="00553E04">
              <w:rPr>
                <w:rFonts w:ascii="Times New Roman" w:hAnsi="Times New Roman" w:cs="Times New Roman"/>
                <w:szCs w:val="22"/>
              </w:rPr>
              <w:t>,</w:t>
            </w:r>
            <w:r w:rsidR="00E27F62" w:rsidRPr="00346387">
              <w:rPr>
                <w:rFonts w:ascii="Times New Roman" w:hAnsi="Times New Roman" w:cs="Times New Roman"/>
                <w:szCs w:val="22"/>
              </w:rPr>
              <w:t xml:space="preserve"> it was not possible to perform strength study (UCS) on shortened samples.</w:t>
            </w:r>
            <w:r w:rsidR="00B52C92" w:rsidRPr="00346387">
              <w:rPr>
                <w:rFonts w:ascii="Times New Roman" w:hAnsi="Times New Roman" w:cs="Times New Roman"/>
                <w:szCs w:val="22"/>
              </w:rPr>
              <w:t xml:space="preserve"> Also, t</w:t>
            </w:r>
            <w:r w:rsidR="00E27F62" w:rsidRPr="00346387">
              <w:rPr>
                <w:rFonts w:ascii="Times New Roman" w:hAnsi="Times New Roman" w:cs="Times New Roman"/>
                <w:szCs w:val="22"/>
              </w:rPr>
              <w:t xml:space="preserve">he validation of treated materials as per durability concern (Strength loss and Material weight loss) is </w:t>
            </w:r>
            <w:r w:rsidR="00B52C92" w:rsidRPr="00346387">
              <w:rPr>
                <w:rFonts w:ascii="Times New Roman" w:hAnsi="Times New Roman" w:cs="Times New Roman"/>
                <w:szCs w:val="22"/>
              </w:rPr>
              <w:t xml:space="preserve">the </w:t>
            </w:r>
            <w:r w:rsidR="00E27F62" w:rsidRPr="00346387">
              <w:rPr>
                <w:rFonts w:ascii="Times New Roman" w:hAnsi="Times New Roman" w:cs="Times New Roman"/>
                <w:szCs w:val="22"/>
              </w:rPr>
              <w:t>prime objective</w:t>
            </w:r>
            <w:r w:rsidR="00B52C92" w:rsidRPr="00346387">
              <w:rPr>
                <w:rFonts w:ascii="Times New Roman" w:hAnsi="Times New Roman" w:cs="Times New Roman"/>
                <w:szCs w:val="22"/>
              </w:rPr>
              <w:t xml:space="preserve"> of research</w:t>
            </w:r>
            <w:r w:rsidR="00E27F62" w:rsidRPr="00346387">
              <w:rPr>
                <w:rFonts w:ascii="Times New Roman" w:hAnsi="Times New Roman" w:cs="Times New Roman"/>
                <w:szCs w:val="22"/>
              </w:rPr>
              <w:t xml:space="preserve">. </w:t>
            </w:r>
          </w:p>
          <w:p w:rsidR="003D7589" w:rsidRPr="00346387" w:rsidRDefault="00B52C92" w:rsidP="00553E04">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Whereas after performing of </w:t>
            </w:r>
            <w:r w:rsidR="007763A7" w:rsidRPr="00346387">
              <w:rPr>
                <w:rFonts w:ascii="Times New Roman" w:hAnsi="Times New Roman" w:cs="Times New Roman"/>
                <w:szCs w:val="22"/>
              </w:rPr>
              <w:t xml:space="preserve">freeze-thaw test, </w:t>
            </w:r>
            <w:r w:rsidRPr="00346387">
              <w:rPr>
                <w:rFonts w:ascii="Times New Roman" w:hAnsi="Times New Roman" w:cs="Times New Roman"/>
                <w:szCs w:val="22"/>
              </w:rPr>
              <w:t>during the</w:t>
            </w:r>
            <w:r w:rsidR="007763A7" w:rsidRPr="00346387">
              <w:rPr>
                <w:rFonts w:ascii="Times New Roman" w:hAnsi="Times New Roman" w:cs="Times New Roman"/>
                <w:szCs w:val="22"/>
              </w:rPr>
              <w:t xml:space="preserve"> </w:t>
            </w:r>
            <w:r w:rsidRPr="00346387">
              <w:rPr>
                <w:rFonts w:ascii="Times New Roman" w:hAnsi="Times New Roman" w:cs="Times New Roman"/>
                <w:szCs w:val="22"/>
              </w:rPr>
              <w:t>thaw</w:t>
            </w:r>
            <w:r w:rsidR="007763A7" w:rsidRPr="00346387">
              <w:rPr>
                <w:rFonts w:ascii="Times New Roman" w:hAnsi="Times New Roman" w:cs="Times New Roman"/>
                <w:szCs w:val="22"/>
              </w:rPr>
              <w:t xml:space="preserve"> phase</w:t>
            </w:r>
            <w:r w:rsidR="00553E04">
              <w:rPr>
                <w:rFonts w:ascii="Times New Roman" w:hAnsi="Times New Roman" w:cs="Times New Roman"/>
                <w:szCs w:val="22"/>
              </w:rPr>
              <w:t>,</w:t>
            </w:r>
            <w:r w:rsidR="007763A7" w:rsidRPr="00346387">
              <w:rPr>
                <w:rFonts w:ascii="Times New Roman" w:hAnsi="Times New Roman" w:cs="Times New Roman"/>
                <w:szCs w:val="22"/>
              </w:rPr>
              <w:t xml:space="preserve"> the samples </w:t>
            </w:r>
            <w:r w:rsidR="00553E04">
              <w:rPr>
                <w:rFonts w:ascii="Times New Roman" w:hAnsi="Times New Roman" w:cs="Times New Roman"/>
                <w:szCs w:val="22"/>
              </w:rPr>
              <w:t>didn’t shrink</w:t>
            </w:r>
            <w:r w:rsidR="007763A7" w:rsidRPr="00346387">
              <w:rPr>
                <w:rFonts w:ascii="Times New Roman" w:hAnsi="Times New Roman" w:cs="Times New Roman"/>
                <w:szCs w:val="22"/>
              </w:rPr>
              <w:t xml:space="preserve">. </w:t>
            </w:r>
            <w:r w:rsidR="00553E04" w:rsidRPr="00346387">
              <w:rPr>
                <w:rFonts w:ascii="Times New Roman" w:hAnsi="Times New Roman" w:cs="Times New Roman"/>
                <w:szCs w:val="22"/>
              </w:rPr>
              <w:t xml:space="preserve">Hence the F-T study was conducted instead of wetting-drying. </w:t>
            </w:r>
            <w:r w:rsidRPr="00346387">
              <w:rPr>
                <w:rFonts w:ascii="Times New Roman" w:hAnsi="Times New Roman" w:cs="Times New Roman"/>
                <w:szCs w:val="22"/>
              </w:rPr>
              <w:t>Also the</w:t>
            </w:r>
            <w:r w:rsidR="00553E04">
              <w:rPr>
                <w:rFonts w:ascii="Times New Roman" w:hAnsi="Times New Roman" w:cs="Times New Roman"/>
                <w:szCs w:val="22"/>
              </w:rPr>
              <w:t>re are</w:t>
            </w:r>
            <w:r w:rsidR="00E27F62" w:rsidRPr="00346387">
              <w:rPr>
                <w:rFonts w:ascii="Times New Roman" w:hAnsi="Times New Roman" w:cs="Times New Roman"/>
                <w:szCs w:val="22"/>
              </w:rPr>
              <w:t xml:space="preserve"> numerous studies which advocates the use of F-T for st</w:t>
            </w:r>
            <w:r w:rsidR="00B032E2">
              <w:rPr>
                <w:rFonts w:ascii="Times New Roman" w:hAnsi="Times New Roman" w:cs="Times New Roman"/>
                <w:szCs w:val="22"/>
              </w:rPr>
              <w:t xml:space="preserve">rength loss study (Durability), </w:t>
            </w:r>
            <w:r w:rsidR="00553E04">
              <w:rPr>
                <w:rFonts w:ascii="Times New Roman" w:hAnsi="Times New Roman" w:cs="Times New Roman"/>
                <w:szCs w:val="22"/>
              </w:rPr>
              <w:t>than wetting-drying.</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5"/>
              </w:numPr>
              <w:spacing w:after="0" w:line="240" w:lineRule="auto"/>
              <w:ind w:left="360"/>
              <w:jc w:val="both"/>
              <w:rPr>
                <w:rFonts w:ascii="Times New Roman" w:hAnsi="Times New Roman" w:cs="Times New Roman"/>
                <w:color w:val="FF0000"/>
                <w:szCs w:val="22"/>
              </w:rPr>
            </w:pPr>
            <w:r w:rsidRPr="00346387">
              <w:rPr>
                <w:rFonts w:ascii="Times New Roman" w:hAnsi="Times New Roman" w:cs="Times New Roman"/>
                <w:color w:val="000000"/>
                <w:szCs w:val="22"/>
              </w:rPr>
              <w:t>Fig. 3.14. What causes reduction in UCS for untreated Jarosite?</w:t>
            </w:r>
          </w:p>
        </w:tc>
        <w:tc>
          <w:tcPr>
            <w:tcW w:w="3531" w:type="dxa"/>
            <w:shd w:val="clear" w:color="auto" w:fill="auto"/>
            <w:vAlign w:val="center"/>
          </w:tcPr>
          <w:p w:rsidR="003D7589" w:rsidRPr="00346387" w:rsidRDefault="00A529B7"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As </w:t>
            </w:r>
            <w:r w:rsidR="007F0813">
              <w:rPr>
                <w:rFonts w:ascii="Times New Roman" w:hAnsi="Times New Roman" w:cs="Times New Roman"/>
                <w:szCs w:val="22"/>
              </w:rPr>
              <w:t xml:space="preserve">seen in </w:t>
            </w:r>
            <w:r w:rsidRPr="00346387">
              <w:rPr>
                <w:rFonts w:ascii="Times New Roman" w:hAnsi="Times New Roman" w:cs="Times New Roman"/>
                <w:szCs w:val="22"/>
              </w:rPr>
              <w:t>Fig. 3.14, after few F-T cycles, untr</w:t>
            </w:r>
            <w:r w:rsidR="00887079">
              <w:rPr>
                <w:rFonts w:ascii="Times New Roman" w:hAnsi="Times New Roman" w:cs="Times New Roman"/>
                <w:szCs w:val="22"/>
              </w:rPr>
              <w:t>eated jarosite does not exhibit</w:t>
            </w:r>
            <w:r w:rsidRPr="00346387">
              <w:rPr>
                <w:rFonts w:ascii="Times New Roman" w:hAnsi="Times New Roman" w:cs="Times New Roman"/>
                <w:szCs w:val="22"/>
              </w:rPr>
              <w:t xml:space="preserve"> </w:t>
            </w:r>
            <w:r w:rsidR="00225830" w:rsidRPr="00346387">
              <w:rPr>
                <w:rFonts w:ascii="Times New Roman" w:hAnsi="Times New Roman" w:cs="Times New Roman"/>
                <w:szCs w:val="22"/>
              </w:rPr>
              <w:t>sufficient resistan</w:t>
            </w:r>
            <w:r w:rsidR="00887079">
              <w:rPr>
                <w:rFonts w:ascii="Times New Roman" w:hAnsi="Times New Roman" w:cs="Times New Roman"/>
                <w:szCs w:val="22"/>
              </w:rPr>
              <w:t>t against weathering and got weak</w:t>
            </w:r>
            <w:r w:rsidR="002755CA">
              <w:rPr>
                <w:rFonts w:ascii="Times New Roman" w:hAnsi="Times New Roman" w:cs="Times New Roman"/>
                <w:szCs w:val="22"/>
              </w:rPr>
              <w:t>ened due to loosing of the particles.</w:t>
            </w:r>
            <w:r w:rsidR="00225830" w:rsidRPr="00346387">
              <w:rPr>
                <w:rFonts w:ascii="Times New Roman" w:hAnsi="Times New Roman" w:cs="Times New Roman"/>
                <w:szCs w:val="22"/>
              </w:rPr>
              <w:t xml:space="preserve"> Thus</w:t>
            </w:r>
            <w:r w:rsidR="007F0813">
              <w:rPr>
                <w:rFonts w:ascii="Times New Roman" w:hAnsi="Times New Roman" w:cs="Times New Roman"/>
                <w:szCs w:val="22"/>
              </w:rPr>
              <w:t>,</w:t>
            </w:r>
            <w:r w:rsidR="00225830" w:rsidRPr="00346387">
              <w:rPr>
                <w:rFonts w:ascii="Times New Roman" w:hAnsi="Times New Roman" w:cs="Times New Roman"/>
                <w:szCs w:val="22"/>
              </w:rPr>
              <w:t xml:space="preserve"> </w:t>
            </w:r>
            <w:r w:rsidR="002755CA">
              <w:rPr>
                <w:rFonts w:ascii="Times New Roman" w:hAnsi="Times New Roman" w:cs="Times New Roman"/>
                <w:szCs w:val="22"/>
              </w:rPr>
              <w:t>a reduction in UCS</w:t>
            </w:r>
            <w:r w:rsidR="00225830" w:rsidRPr="00346387">
              <w:rPr>
                <w:rFonts w:ascii="Times New Roman" w:hAnsi="Times New Roman" w:cs="Times New Roman"/>
                <w:szCs w:val="22"/>
              </w:rPr>
              <w:t xml:space="preserve">.  </w:t>
            </w:r>
            <w:r w:rsidRPr="00346387">
              <w:rPr>
                <w:rFonts w:ascii="Times New Roman" w:hAnsi="Times New Roman" w:cs="Times New Roman"/>
                <w:szCs w:val="22"/>
              </w:rPr>
              <w:t xml:space="preserve"> </w:t>
            </w:r>
          </w:p>
          <w:p w:rsidR="00A81AB1" w:rsidRPr="00346387" w:rsidRDefault="00833FF7" w:rsidP="00346387">
            <w:pPr>
              <w:spacing w:before="240" w:after="0" w:line="240" w:lineRule="auto"/>
              <w:jc w:val="both"/>
              <w:rPr>
                <w:rFonts w:ascii="Times New Roman" w:hAnsi="Times New Roman" w:cs="Times New Roman"/>
                <w:b/>
                <w:bCs/>
                <w:szCs w:val="22"/>
              </w:rPr>
            </w:pPr>
            <w:r>
              <w:rPr>
                <w:rFonts w:ascii="Times New Roman" w:hAnsi="Times New Roman" w:cs="Times New Roman"/>
                <w:b/>
                <w:bCs/>
                <w:szCs w:val="22"/>
              </w:rPr>
              <w:t>(Page 77</w:t>
            </w:r>
            <w:r w:rsidR="00A81AB1" w:rsidRPr="00346387">
              <w:rPr>
                <w:rFonts w:ascii="Times New Roman" w:hAnsi="Times New Roman" w:cs="Times New Roman"/>
                <w:b/>
                <w:bCs/>
                <w:szCs w:val="22"/>
              </w:rPr>
              <w:t>, Fig. 3.14)</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5"/>
              </w:numPr>
              <w:spacing w:after="0" w:line="240" w:lineRule="auto"/>
              <w:ind w:left="360"/>
              <w:jc w:val="both"/>
              <w:rPr>
                <w:rFonts w:ascii="Times New Roman" w:hAnsi="Times New Roman" w:cs="Times New Roman"/>
                <w:color w:val="FF0000"/>
                <w:szCs w:val="22"/>
              </w:rPr>
            </w:pPr>
            <w:r w:rsidRPr="00346387">
              <w:rPr>
                <w:rFonts w:ascii="Times New Roman" w:hAnsi="Times New Roman" w:cs="Times New Roman"/>
                <w:color w:val="000000"/>
                <w:szCs w:val="22"/>
              </w:rPr>
              <w:t xml:space="preserve">Fig. 3.15. What is the research finding? What is the recommendation on durability based on F-T? </w:t>
            </w:r>
          </w:p>
        </w:tc>
        <w:tc>
          <w:tcPr>
            <w:tcW w:w="3531" w:type="dxa"/>
            <w:shd w:val="clear" w:color="auto" w:fill="auto"/>
            <w:vAlign w:val="center"/>
          </w:tcPr>
          <w:p w:rsidR="002755CA" w:rsidRDefault="002755CA" w:rsidP="00346387">
            <w:pPr>
              <w:spacing w:after="0" w:line="240" w:lineRule="auto"/>
              <w:jc w:val="both"/>
              <w:rPr>
                <w:rFonts w:ascii="Times New Roman" w:hAnsi="Times New Roman" w:cs="Times New Roman"/>
                <w:szCs w:val="22"/>
              </w:rPr>
            </w:pPr>
          </w:p>
          <w:p w:rsidR="00D9417C" w:rsidRPr="00346387" w:rsidRDefault="00D9417C"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Fig</w:t>
            </w:r>
            <w:r w:rsidR="007F0813">
              <w:rPr>
                <w:rFonts w:ascii="Times New Roman" w:hAnsi="Times New Roman" w:cs="Times New Roman"/>
                <w:szCs w:val="22"/>
              </w:rPr>
              <w:t>ure</w:t>
            </w:r>
            <w:r w:rsidRPr="00346387">
              <w:rPr>
                <w:rFonts w:ascii="Times New Roman" w:hAnsi="Times New Roman" w:cs="Times New Roman"/>
                <w:szCs w:val="22"/>
              </w:rPr>
              <w:t xml:space="preserve"> 3.15 illustrate</w:t>
            </w:r>
            <w:r w:rsidR="002755CA">
              <w:rPr>
                <w:rFonts w:ascii="Times New Roman" w:hAnsi="Times New Roman" w:cs="Times New Roman"/>
                <w:szCs w:val="22"/>
              </w:rPr>
              <w:t>s</w:t>
            </w:r>
            <w:r w:rsidRPr="00346387">
              <w:rPr>
                <w:rFonts w:ascii="Times New Roman" w:hAnsi="Times New Roman" w:cs="Times New Roman"/>
                <w:szCs w:val="22"/>
              </w:rPr>
              <w:t xml:space="preserve"> the </w:t>
            </w:r>
            <w:r w:rsidR="002755CA">
              <w:rPr>
                <w:rFonts w:ascii="Times New Roman" w:hAnsi="Times New Roman" w:cs="Times New Roman"/>
                <w:szCs w:val="22"/>
              </w:rPr>
              <w:t>durability</w:t>
            </w:r>
            <w:r w:rsidR="00F47BF4" w:rsidRPr="00346387">
              <w:rPr>
                <w:rFonts w:ascii="Times New Roman" w:hAnsi="Times New Roman" w:cs="Times New Roman"/>
                <w:szCs w:val="22"/>
              </w:rPr>
              <w:t xml:space="preserve"> resistant (strength loss) of the treated jarosite. In </w:t>
            </w:r>
            <w:r w:rsidR="007F0813">
              <w:rPr>
                <w:rFonts w:ascii="Times New Roman" w:hAnsi="Times New Roman" w:cs="Times New Roman"/>
                <w:szCs w:val="22"/>
              </w:rPr>
              <w:t xml:space="preserve">the </w:t>
            </w:r>
            <w:r w:rsidR="00F47BF4" w:rsidRPr="00346387">
              <w:rPr>
                <w:rFonts w:ascii="Times New Roman" w:hAnsi="Times New Roman" w:cs="Times New Roman"/>
                <w:szCs w:val="22"/>
              </w:rPr>
              <w:t xml:space="preserve">present study, weathering resistant or durability is also a research goal for stabilized material. </w:t>
            </w:r>
          </w:p>
          <w:p w:rsidR="00D97691" w:rsidRPr="00346387" w:rsidRDefault="00D97691" w:rsidP="00346387">
            <w:pPr>
              <w:spacing w:after="0" w:line="240" w:lineRule="auto"/>
              <w:jc w:val="both"/>
              <w:rPr>
                <w:rFonts w:ascii="Times New Roman" w:hAnsi="Times New Roman" w:cs="Times New Roman"/>
                <w:szCs w:val="22"/>
              </w:rPr>
            </w:pPr>
          </w:p>
          <w:p w:rsidR="0090207F" w:rsidRDefault="0090207F"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Table 3.2 is now added, which illustrates the permissible limits of weight loss of stabilized material recommended by Portla</w:t>
            </w:r>
            <w:r w:rsidR="00E26BA9" w:rsidRPr="00346387">
              <w:rPr>
                <w:rFonts w:ascii="Times New Roman" w:hAnsi="Times New Roman" w:cs="Times New Roman"/>
                <w:szCs w:val="22"/>
              </w:rPr>
              <w:t>nd Cement Association (1959) [90</w:t>
            </w:r>
            <w:r w:rsidRPr="00346387">
              <w:rPr>
                <w:rFonts w:ascii="Times New Roman" w:hAnsi="Times New Roman" w:cs="Times New Roman"/>
                <w:szCs w:val="22"/>
              </w:rPr>
              <w:t xml:space="preserve">a]. </w:t>
            </w:r>
          </w:p>
          <w:p w:rsidR="002755CA" w:rsidRPr="00346387" w:rsidRDefault="002755CA" w:rsidP="00346387">
            <w:pPr>
              <w:spacing w:after="0" w:line="240" w:lineRule="auto"/>
              <w:jc w:val="both"/>
              <w:rPr>
                <w:rFonts w:ascii="Times New Roman" w:hAnsi="Times New Roman" w:cs="Times New Roman"/>
                <w:szCs w:val="22"/>
              </w:rPr>
            </w:pPr>
          </w:p>
          <w:p w:rsidR="0090207F" w:rsidRPr="00346387" w:rsidRDefault="0090207F" w:rsidP="00346387">
            <w:pPr>
              <w:spacing w:after="0" w:line="240" w:lineRule="auto"/>
              <w:jc w:val="both"/>
              <w:rPr>
                <w:rFonts w:ascii="Times New Roman" w:hAnsi="Times New Roman" w:cs="Times New Roman"/>
                <w:szCs w:val="22"/>
              </w:rPr>
            </w:pPr>
            <w:r w:rsidRPr="00346387">
              <w:rPr>
                <w:rFonts w:ascii="Times New Roman" w:hAnsi="Times New Roman" w:cs="Times New Roman"/>
                <w:szCs w:val="22"/>
              </w:rPr>
              <w:t xml:space="preserve">As per the permissible limit of weight loss and durability concern, lime treated jarosite </w:t>
            </w:r>
            <w:r w:rsidR="00D97691" w:rsidRPr="00346387">
              <w:rPr>
                <w:rFonts w:ascii="Times New Roman" w:hAnsi="Times New Roman" w:cs="Times New Roman"/>
                <w:szCs w:val="22"/>
              </w:rPr>
              <w:t xml:space="preserve">blends </w:t>
            </w:r>
            <w:r w:rsidRPr="00346387">
              <w:rPr>
                <w:rFonts w:ascii="Times New Roman" w:hAnsi="Times New Roman" w:cs="Times New Roman"/>
                <w:szCs w:val="22"/>
              </w:rPr>
              <w:t xml:space="preserve">(without GGBS) </w:t>
            </w:r>
            <w:r w:rsidR="002755CA">
              <w:rPr>
                <w:rFonts w:ascii="Times New Roman" w:hAnsi="Times New Roman" w:cs="Times New Roman"/>
                <w:szCs w:val="22"/>
              </w:rPr>
              <w:t>failed in durability</w:t>
            </w:r>
            <w:r w:rsidR="002A3E59">
              <w:rPr>
                <w:rFonts w:ascii="Times New Roman" w:hAnsi="Times New Roman" w:cs="Times New Roman"/>
                <w:szCs w:val="22"/>
              </w:rPr>
              <w:t xml:space="preserve">. But </w:t>
            </w:r>
            <w:r w:rsidRPr="00346387">
              <w:rPr>
                <w:rFonts w:ascii="Times New Roman" w:hAnsi="Times New Roman" w:cs="Times New Roman"/>
                <w:szCs w:val="22"/>
              </w:rPr>
              <w:t xml:space="preserve">GGBS-lime treated jarosite </w:t>
            </w:r>
            <w:r w:rsidR="002A3E59">
              <w:rPr>
                <w:rFonts w:ascii="Times New Roman" w:hAnsi="Times New Roman" w:cs="Times New Roman"/>
                <w:szCs w:val="22"/>
              </w:rPr>
              <w:t xml:space="preserve">(≥ 10% GGBS) passed the durability and are </w:t>
            </w:r>
            <w:r w:rsidR="002A3E59">
              <w:rPr>
                <w:rFonts w:ascii="Times New Roman" w:hAnsi="Times New Roman" w:cs="Times New Roman"/>
                <w:szCs w:val="22"/>
              </w:rPr>
              <w:lastRenderedPageBreak/>
              <w:t>recommended</w:t>
            </w:r>
            <w:r w:rsidRPr="00346387">
              <w:rPr>
                <w:rFonts w:ascii="Times New Roman" w:hAnsi="Times New Roman" w:cs="Times New Roman"/>
                <w:szCs w:val="22"/>
              </w:rPr>
              <w:t xml:space="preserve"> </w:t>
            </w:r>
            <w:r w:rsidR="002A3E59">
              <w:rPr>
                <w:rFonts w:ascii="Times New Roman" w:hAnsi="Times New Roman" w:cs="Times New Roman"/>
                <w:szCs w:val="22"/>
              </w:rPr>
              <w:t>for civil engineering applications.</w:t>
            </w:r>
          </w:p>
          <w:p w:rsidR="00D97691" w:rsidRPr="00346387" w:rsidRDefault="00D97691" w:rsidP="00346387">
            <w:pPr>
              <w:spacing w:after="0" w:line="240" w:lineRule="auto"/>
              <w:jc w:val="both"/>
              <w:rPr>
                <w:rFonts w:ascii="Times New Roman" w:hAnsi="Times New Roman" w:cs="Times New Roman"/>
                <w:szCs w:val="22"/>
              </w:rPr>
            </w:pPr>
          </w:p>
          <w:p w:rsidR="00D97691" w:rsidRPr="00346387" w:rsidRDefault="00A81AB1" w:rsidP="00346387">
            <w:pPr>
              <w:spacing w:after="0" w:line="240" w:lineRule="auto"/>
              <w:jc w:val="both"/>
              <w:rPr>
                <w:rFonts w:ascii="Times New Roman" w:hAnsi="Times New Roman" w:cs="Times New Roman"/>
                <w:b/>
                <w:bCs/>
                <w:szCs w:val="22"/>
              </w:rPr>
            </w:pPr>
            <w:r w:rsidRPr="00346387">
              <w:rPr>
                <w:rFonts w:ascii="Times New Roman" w:hAnsi="Times New Roman" w:cs="Times New Roman"/>
                <w:b/>
                <w:bCs/>
                <w:szCs w:val="22"/>
              </w:rPr>
              <w:t>(</w:t>
            </w:r>
            <w:r w:rsidR="00D97691" w:rsidRPr="00346387">
              <w:rPr>
                <w:rFonts w:ascii="Times New Roman" w:hAnsi="Times New Roman" w:cs="Times New Roman"/>
                <w:b/>
                <w:bCs/>
                <w:szCs w:val="22"/>
              </w:rPr>
              <w:t>Table 3.2</w:t>
            </w:r>
            <w:r w:rsidR="00833FF7">
              <w:rPr>
                <w:rFonts w:ascii="Times New Roman" w:hAnsi="Times New Roman" w:cs="Times New Roman"/>
                <w:b/>
                <w:bCs/>
                <w:szCs w:val="22"/>
              </w:rPr>
              <w:t>, Page 82</w:t>
            </w:r>
            <w:r w:rsidRPr="00346387">
              <w:rPr>
                <w:rFonts w:ascii="Times New Roman" w:hAnsi="Times New Roman" w:cs="Times New Roman"/>
                <w:b/>
                <w:bCs/>
                <w:szCs w:val="22"/>
              </w:rPr>
              <w:t>)</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5"/>
              </w:numPr>
              <w:spacing w:after="0" w:line="240" w:lineRule="auto"/>
              <w:ind w:left="360"/>
              <w:jc w:val="both"/>
              <w:rPr>
                <w:rFonts w:ascii="Times New Roman" w:hAnsi="Times New Roman" w:cs="Times New Roman"/>
                <w:color w:val="FF0000"/>
                <w:szCs w:val="22"/>
              </w:rPr>
            </w:pPr>
            <w:r w:rsidRPr="00346387">
              <w:rPr>
                <w:rFonts w:ascii="Times New Roman" w:hAnsi="Times New Roman" w:cs="Times New Roman"/>
                <w:color w:val="000000"/>
                <w:szCs w:val="22"/>
              </w:rPr>
              <w:t xml:space="preserve">Fig. 3.16. How weight loss is obtained? What causes weight loss? Is it material loss or only moisture? </w:t>
            </w:r>
          </w:p>
        </w:tc>
        <w:tc>
          <w:tcPr>
            <w:tcW w:w="3531" w:type="dxa"/>
            <w:shd w:val="clear" w:color="auto" w:fill="auto"/>
            <w:vAlign w:val="center"/>
          </w:tcPr>
          <w:p w:rsidR="003D7589" w:rsidRPr="00F60DA7" w:rsidRDefault="000F69D1" w:rsidP="00410696">
            <w:pPr>
              <w:spacing w:before="240" w:after="0" w:line="240" w:lineRule="auto"/>
              <w:jc w:val="both"/>
              <w:rPr>
                <w:rFonts w:ascii="Times New Roman" w:hAnsi="Times New Roman" w:cs="Times New Roman"/>
                <w:color w:val="000000"/>
                <w:szCs w:val="22"/>
              </w:rPr>
            </w:pPr>
            <w:r w:rsidRPr="00F60DA7">
              <w:rPr>
                <w:rFonts w:ascii="Times New Roman" w:hAnsi="Times New Roman" w:cs="Times New Roman"/>
                <w:color w:val="000000"/>
                <w:szCs w:val="22"/>
              </w:rPr>
              <w:t xml:space="preserve">Generally, the </w:t>
            </w:r>
            <w:r w:rsidR="00E155A8" w:rsidRPr="00F60DA7">
              <w:rPr>
                <w:rFonts w:ascii="Times New Roman" w:hAnsi="Times New Roman" w:cs="Times New Roman"/>
                <w:color w:val="000000"/>
                <w:szCs w:val="22"/>
              </w:rPr>
              <w:t xml:space="preserve">weight loss </w:t>
            </w:r>
            <w:r w:rsidRPr="00F60DA7">
              <w:rPr>
                <w:rFonts w:ascii="Times New Roman" w:hAnsi="Times New Roman" w:cs="Times New Roman"/>
                <w:color w:val="000000"/>
                <w:szCs w:val="22"/>
              </w:rPr>
              <w:t>represents the material loss. For calculation of weight loss, samples</w:t>
            </w:r>
            <w:r w:rsidR="00E155A8" w:rsidRPr="00F60DA7">
              <w:rPr>
                <w:rFonts w:ascii="Times New Roman" w:hAnsi="Times New Roman" w:cs="Times New Roman"/>
                <w:color w:val="000000"/>
                <w:szCs w:val="22"/>
              </w:rPr>
              <w:t xml:space="preserve"> </w:t>
            </w:r>
            <w:r w:rsidR="002A3E59" w:rsidRPr="00F60DA7">
              <w:rPr>
                <w:rFonts w:ascii="Times New Roman" w:hAnsi="Times New Roman" w:cs="Times New Roman"/>
                <w:color w:val="000000"/>
                <w:szCs w:val="22"/>
              </w:rPr>
              <w:t xml:space="preserve">after </w:t>
            </w:r>
            <w:r w:rsidR="00555DC1" w:rsidRPr="00F60DA7">
              <w:rPr>
                <w:rFonts w:ascii="Times New Roman" w:hAnsi="Times New Roman" w:cs="Times New Roman"/>
                <w:color w:val="000000"/>
                <w:szCs w:val="22"/>
              </w:rPr>
              <w:t>freeze</w:t>
            </w:r>
            <w:r w:rsidR="002A3E59" w:rsidRPr="00F60DA7">
              <w:rPr>
                <w:rFonts w:ascii="Times New Roman" w:hAnsi="Times New Roman" w:cs="Times New Roman"/>
                <w:color w:val="000000"/>
                <w:szCs w:val="22"/>
              </w:rPr>
              <w:t xml:space="preserve">- thaw </w:t>
            </w:r>
            <w:r w:rsidR="007F0813">
              <w:rPr>
                <w:rFonts w:ascii="Times New Roman" w:hAnsi="Times New Roman" w:cs="Times New Roman"/>
                <w:color w:val="000000"/>
                <w:szCs w:val="22"/>
              </w:rPr>
              <w:t xml:space="preserve">cycle </w:t>
            </w:r>
            <w:r w:rsidR="00410696" w:rsidRPr="00F60DA7">
              <w:rPr>
                <w:rFonts w:ascii="Times New Roman" w:hAnsi="Times New Roman" w:cs="Times New Roman"/>
                <w:color w:val="000000"/>
                <w:szCs w:val="22"/>
              </w:rPr>
              <w:t xml:space="preserve">was given two firm strokes on all areas with a wire scratch brush and then </w:t>
            </w:r>
            <w:r w:rsidR="007F0813">
              <w:rPr>
                <w:rFonts w:ascii="Times New Roman" w:hAnsi="Times New Roman" w:cs="Times New Roman"/>
                <w:color w:val="000000"/>
                <w:szCs w:val="22"/>
              </w:rPr>
              <w:t xml:space="preserve">the </w:t>
            </w:r>
            <w:r w:rsidR="00410696" w:rsidRPr="00F60DA7">
              <w:rPr>
                <w:rFonts w:ascii="Times New Roman" w:hAnsi="Times New Roman" w:cs="Times New Roman"/>
                <w:color w:val="000000"/>
                <w:szCs w:val="22"/>
              </w:rPr>
              <w:t xml:space="preserve">samples were weighed. Subsequently, comparing final sample weight with initial one (before F-T cycle sample weight), gives the percentage weight loss or material loss. </w:t>
            </w:r>
          </w:p>
          <w:p w:rsidR="00410696" w:rsidRPr="00F60DA7" w:rsidRDefault="00410696" w:rsidP="00410696">
            <w:pPr>
              <w:spacing w:before="240" w:after="0" w:line="240" w:lineRule="auto"/>
              <w:jc w:val="both"/>
              <w:rPr>
                <w:rFonts w:ascii="Times New Roman" w:hAnsi="Times New Roman" w:cs="Times New Roman"/>
                <w:b/>
                <w:color w:val="000000"/>
                <w:szCs w:val="22"/>
              </w:rPr>
            </w:pPr>
            <w:r w:rsidRPr="00F60DA7">
              <w:rPr>
                <w:rFonts w:ascii="Times New Roman" w:hAnsi="Times New Roman" w:cs="Times New Roman"/>
                <w:b/>
                <w:color w:val="000000"/>
                <w:szCs w:val="22"/>
              </w:rPr>
              <w:t>(Page 46)</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t>6</w:t>
            </w:r>
          </w:p>
        </w:tc>
        <w:tc>
          <w:tcPr>
            <w:tcW w:w="1241"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Section 3.4</w:t>
            </w:r>
          </w:p>
        </w:tc>
        <w:tc>
          <w:tcPr>
            <w:tcW w:w="3600" w:type="dxa"/>
            <w:gridSpan w:val="2"/>
            <w:shd w:val="clear" w:color="auto" w:fill="auto"/>
            <w:vAlign w:val="center"/>
          </w:tcPr>
          <w:p w:rsidR="003D7589" w:rsidRPr="00346387" w:rsidRDefault="003D7589" w:rsidP="00346387">
            <w:pPr>
              <w:pStyle w:val="ListParagraph"/>
              <w:numPr>
                <w:ilvl w:val="0"/>
                <w:numId w:val="26"/>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Why section 3.4 is presented after discussing all important results?</w:t>
            </w:r>
          </w:p>
        </w:tc>
        <w:tc>
          <w:tcPr>
            <w:tcW w:w="3531" w:type="dxa"/>
            <w:shd w:val="clear" w:color="auto" w:fill="auto"/>
            <w:vAlign w:val="center"/>
          </w:tcPr>
          <w:p w:rsidR="003D7589" w:rsidRPr="00346387" w:rsidRDefault="002A3E59" w:rsidP="00346387">
            <w:pPr>
              <w:spacing w:before="240" w:after="0" w:line="240" w:lineRule="auto"/>
              <w:jc w:val="both"/>
              <w:rPr>
                <w:rFonts w:ascii="Times New Roman" w:hAnsi="Times New Roman" w:cs="Times New Roman"/>
                <w:szCs w:val="22"/>
              </w:rPr>
            </w:pPr>
            <w:r>
              <w:rPr>
                <w:rFonts w:ascii="Times New Roman" w:hAnsi="Times New Roman" w:cs="Times New Roman"/>
                <w:szCs w:val="22"/>
              </w:rPr>
              <w:t>S</w:t>
            </w:r>
            <w:r w:rsidR="00846D26" w:rsidRPr="00346387">
              <w:rPr>
                <w:rFonts w:ascii="Times New Roman" w:hAnsi="Times New Roman" w:cs="Times New Roman"/>
                <w:szCs w:val="22"/>
              </w:rPr>
              <w:t xml:space="preserve">ection 3.4 presents the mineralogical and morphological studies. These studies support and validate the results presented in the previous </w:t>
            </w:r>
            <w:r>
              <w:rPr>
                <w:rFonts w:ascii="Times New Roman" w:hAnsi="Times New Roman" w:cs="Times New Roman"/>
                <w:szCs w:val="22"/>
              </w:rPr>
              <w:t>study</w:t>
            </w:r>
            <w:r w:rsidR="00846D26" w:rsidRPr="00346387">
              <w:rPr>
                <w:rFonts w:ascii="Times New Roman" w:hAnsi="Times New Roman" w:cs="Times New Roman"/>
                <w:szCs w:val="22"/>
              </w:rPr>
              <w:t>. For example</w:t>
            </w:r>
            <w:r w:rsidR="007F0813">
              <w:rPr>
                <w:rFonts w:ascii="Times New Roman" w:hAnsi="Times New Roman" w:cs="Times New Roman"/>
                <w:szCs w:val="22"/>
              </w:rPr>
              <w:t>,</w:t>
            </w:r>
            <w:r w:rsidR="00846D26" w:rsidRPr="00346387">
              <w:rPr>
                <w:rFonts w:ascii="Times New Roman" w:hAnsi="Times New Roman" w:cs="Times New Roman"/>
                <w:szCs w:val="22"/>
              </w:rPr>
              <w:t xml:space="preserve"> the strength improvement in samples with curing is chemically achieved due to C-S-H type bonding, which </w:t>
            </w:r>
            <w:r w:rsidR="007F0813">
              <w:rPr>
                <w:rFonts w:ascii="Times New Roman" w:hAnsi="Times New Roman" w:cs="Times New Roman"/>
                <w:szCs w:val="22"/>
              </w:rPr>
              <w:t>is</w:t>
            </w:r>
            <w:r w:rsidR="00846D26" w:rsidRPr="00346387">
              <w:rPr>
                <w:rFonts w:ascii="Times New Roman" w:hAnsi="Times New Roman" w:cs="Times New Roman"/>
                <w:szCs w:val="22"/>
              </w:rPr>
              <w:t xml:space="preserve"> </w:t>
            </w:r>
            <w:r>
              <w:rPr>
                <w:rFonts w:ascii="Times New Roman" w:hAnsi="Times New Roman" w:cs="Times New Roman"/>
                <w:szCs w:val="22"/>
              </w:rPr>
              <w:t xml:space="preserve">apparent </w:t>
            </w:r>
            <w:r w:rsidR="003C38EA" w:rsidRPr="00346387">
              <w:rPr>
                <w:rFonts w:ascii="Times New Roman" w:hAnsi="Times New Roman" w:cs="Times New Roman"/>
                <w:szCs w:val="22"/>
              </w:rPr>
              <w:t xml:space="preserve">in XRD and SEM </w:t>
            </w:r>
            <w:r>
              <w:rPr>
                <w:rFonts w:ascii="Times New Roman" w:hAnsi="Times New Roman" w:cs="Times New Roman"/>
                <w:szCs w:val="22"/>
              </w:rPr>
              <w:t xml:space="preserve">results. Thus, </w:t>
            </w:r>
            <w:r w:rsidR="003C38EA" w:rsidRPr="00346387">
              <w:rPr>
                <w:rFonts w:ascii="Times New Roman" w:hAnsi="Times New Roman" w:cs="Times New Roman"/>
                <w:szCs w:val="22"/>
              </w:rPr>
              <w:t xml:space="preserve">this section </w:t>
            </w:r>
            <w:r>
              <w:rPr>
                <w:rFonts w:ascii="Times New Roman" w:hAnsi="Times New Roman" w:cs="Times New Roman"/>
                <w:szCs w:val="22"/>
              </w:rPr>
              <w:t>is</w:t>
            </w:r>
            <w:r w:rsidR="003C38EA" w:rsidRPr="00346387">
              <w:rPr>
                <w:rFonts w:ascii="Times New Roman" w:hAnsi="Times New Roman" w:cs="Times New Roman"/>
                <w:szCs w:val="22"/>
              </w:rPr>
              <w:t xml:space="preserve"> presented after all studies. </w:t>
            </w:r>
          </w:p>
          <w:p w:rsidR="00A81AB1" w:rsidRPr="00346387" w:rsidRDefault="00A81AB1" w:rsidP="00346387">
            <w:pPr>
              <w:spacing w:before="240" w:after="0" w:line="240" w:lineRule="auto"/>
              <w:jc w:val="both"/>
              <w:rPr>
                <w:rFonts w:ascii="Times New Roman" w:hAnsi="Times New Roman" w:cs="Times New Roman"/>
                <w:b/>
                <w:bCs/>
                <w:szCs w:val="22"/>
              </w:rPr>
            </w:pPr>
            <w:r w:rsidRPr="00346387">
              <w:rPr>
                <w:rFonts w:ascii="Times New Roman" w:hAnsi="Times New Roman" w:cs="Times New Roman"/>
                <w:b/>
                <w:bCs/>
                <w:szCs w:val="22"/>
              </w:rPr>
              <w:t>(Section 3.4, Page 8</w:t>
            </w:r>
            <w:r w:rsidR="00833FF7">
              <w:rPr>
                <w:rFonts w:ascii="Times New Roman" w:hAnsi="Times New Roman" w:cs="Times New Roman"/>
                <w:b/>
                <w:bCs/>
                <w:szCs w:val="22"/>
              </w:rPr>
              <w:t>3</w:t>
            </w:r>
            <w:r w:rsidRPr="00346387">
              <w:rPr>
                <w:rFonts w:ascii="Times New Roman" w:hAnsi="Times New Roman" w:cs="Times New Roman"/>
                <w:b/>
                <w:bCs/>
                <w:szCs w:val="22"/>
              </w:rPr>
              <w:t>)</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6"/>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Compare Fig 3.17 with literature.</w:t>
            </w:r>
          </w:p>
        </w:tc>
        <w:tc>
          <w:tcPr>
            <w:tcW w:w="3531" w:type="dxa"/>
            <w:shd w:val="clear" w:color="auto" w:fill="auto"/>
            <w:vAlign w:val="center"/>
          </w:tcPr>
          <w:p w:rsidR="003D7589" w:rsidRPr="00346387" w:rsidRDefault="002A3E59" w:rsidP="002A3E59">
            <w:pPr>
              <w:spacing w:before="240" w:after="0" w:line="240" w:lineRule="auto"/>
              <w:jc w:val="both"/>
              <w:rPr>
                <w:rFonts w:ascii="Times New Roman" w:hAnsi="Times New Roman" w:cs="Times New Roman"/>
                <w:szCs w:val="22"/>
              </w:rPr>
            </w:pPr>
            <w:r>
              <w:rPr>
                <w:rFonts w:ascii="Times New Roman" w:hAnsi="Times New Roman" w:cs="Times New Roman"/>
                <w:szCs w:val="22"/>
              </w:rPr>
              <w:t xml:space="preserve">The author could not find any study of jarosite stabilized with </w:t>
            </w:r>
            <w:r w:rsidR="008A7B95">
              <w:rPr>
                <w:rFonts w:ascii="Times New Roman" w:hAnsi="Times New Roman" w:cs="Times New Roman"/>
                <w:szCs w:val="22"/>
              </w:rPr>
              <w:t xml:space="preserve">lime and </w:t>
            </w:r>
            <w:r>
              <w:rPr>
                <w:rFonts w:ascii="Times New Roman" w:hAnsi="Times New Roman" w:cs="Times New Roman"/>
                <w:szCs w:val="22"/>
              </w:rPr>
              <w:t>GGBS</w:t>
            </w:r>
            <w:r w:rsidR="008A7B95">
              <w:rPr>
                <w:rFonts w:ascii="Times New Roman" w:hAnsi="Times New Roman" w:cs="Times New Roman"/>
                <w:szCs w:val="22"/>
              </w:rPr>
              <w:t xml:space="preserve">. Hence, it </w:t>
            </w:r>
            <w:r w:rsidR="007F0813">
              <w:rPr>
                <w:rFonts w:ascii="Times New Roman" w:hAnsi="Times New Roman" w:cs="Times New Roman"/>
                <w:szCs w:val="22"/>
              </w:rPr>
              <w:t xml:space="preserve">is </w:t>
            </w:r>
            <w:r w:rsidR="008A7B95">
              <w:rPr>
                <w:rFonts w:ascii="Times New Roman" w:hAnsi="Times New Roman" w:cs="Times New Roman"/>
                <w:szCs w:val="22"/>
              </w:rPr>
              <w:t>not possible to compare the result</w:t>
            </w:r>
            <w:r w:rsidR="007F0813">
              <w:rPr>
                <w:rFonts w:ascii="Times New Roman" w:hAnsi="Times New Roman" w:cs="Times New Roman"/>
                <w:szCs w:val="22"/>
              </w:rPr>
              <w:t>s</w:t>
            </w:r>
            <w:r w:rsidR="008A7B95">
              <w:rPr>
                <w:rFonts w:ascii="Times New Roman" w:hAnsi="Times New Roman" w:cs="Times New Roman"/>
                <w:szCs w:val="22"/>
              </w:rPr>
              <w:t xml:space="preserve"> with literature. </w:t>
            </w:r>
            <w:r>
              <w:rPr>
                <w:rFonts w:ascii="Times New Roman" w:hAnsi="Times New Roman" w:cs="Times New Roman"/>
                <w:szCs w:val="22"/>
              </w:rPr>
              <w:t xml:space="preserve"> </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r w:rsidRPr="00346387">
              <w:rPr>
                <w:rFonts w:ascii="Times New Roman" w:hAnsi="Times New Roman" w:cs="Times New Roman"/>
                <w:szCs w:val="22"/>
              </w:rPr>
              <w:t>7</w:t>
            </w:r>
          </w:p>
        </w:tc>
        <w:tc>
          <w:tcPr>
            <w:tcW w:w="1241" w:type="dxa"/>
            <w:vMerge w:val="restart"/>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
                <w:bCs/>
                <w:szCs w:val="22"/>
              </w:rPr>
            </w:pPr>
            <w:r w:rsidRPr="00346387">
              <w:rPr>
                <w:rFonts w:ascii="Times New Roman" w:hAnsi="Times New Roman" w:cs="Times New Roman"/>
                <w:b/>
                <w:bCs/>
                <w:szCs w:val="22"/>
              </w:rPr>
              <w:t>Section 3.5</w:t>
            </w:r>
          </w:p>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7"/>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Leaching study (ICPX). It should be TCLP study.</w:t>
            </w:r>
          </w:p>
        </w:tc>
        <w:tc>
          <w:tcPr>
            <w:tcW w:w="3531" w:type="dxa"/>
            <w:shd w:val="clear" w:color="auto" w:fill="auto"/>
            <w:vAlign w:val="center"/>
          </w:tcPr>
          <w:p w:rsidR="000C3325" w:rsidRPr="00346387" w:rsidRDefault="000C3325"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A81AB1" w:rsidP="00346387">
            <w:pPr>
              <w:spacing w:after="0" w:line="240" w:lineRule="auto"/>
              <w:rPr>
                <w:rFonts w:ascii="Times New Roman" w:hAnsi="Times New Roman" w:cs="Times New Roman"/>
                <w:szCs w:val="22"/>
              </w:rPr>
            </w:pPr>
            <w:r w:rsidRPr="00346387">
              <w:rPr>
                <w:rFonts w:ascii="Times New Roman" w:hAnsi="Times New Roman" w:cs="Times New Roman"/>
                <w:b/>
                <w:bCs/>
                <w:szCs w:val="22"/>
              </w:rPr>
              <w:t>(</w:t>
            </w:r>
            <w:r w:rsidR="00833FF7">
              <w:rPr>
                <w:rFonts w:ascii="Times New Roman" w:hAnsi="Times New Roman" w:cs="Times New Roman"/>
                <w:b/>
                <w:bCs/>
                <w:szCs w:val="22"/>
              </w:rPr>
              <w:t>Page 93</w:t>
            </w:r>
            <w:r w:rsidR="000C3325" w:rsidRPr="00346387">
              <w:rPr>
                <w:rFonts w:ascii="Times New Roman" w:hAnsi="Times New Roman" w:cs="Times New Roman"/>
                <w:b/>
                <w:bCs/>
                <w:szCs w:val="22"/>
              </w:rPr>
              <w:t xml:space="preserve">, Section </w:t>
            </w:r>
            <w:r w:rsidR="003C38EA" w:rsidRPr="00346387">
              <w:rPr>
                <w:rFonts w:ascii="Times New Roman" w:hAnsi="Times New Roman" w:cs="Times New Roman"/>
                <w:b/>
                <w:bCs/>
                <w:szCs w:val="22"/>
              </w:rPr>
              <w:t>3.5</w:t>
            </w:r>
            <w:r w:rsidRPr="00346387">
              <w:rPr>
                <w:rFonts w:ascii="Times New Roman" w:hAnsi="Times New Roman" w:cs="Times New Roman"/>
                <w:b/>
                <w:bCs/>
                <w:szCs w:val="22"/>
              </w:rPr>
              <w:t>)</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7"/>
              </w:numPr>
              <w:spacing w:before="240"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How specific heavy metal were chosen? Why not Zn and Fe? </w:t>
            </w:r>
          </w:p>
        </w:tc>
        <w:tc>
          <w:tcPr>
            <w:tcW w:w="3531" w:type="dxa"/>
            <w:shd w:val="clear" w:color="auto" w:fill="auto"/>
            <w:vAlign w:val="center"/>
          </w:tcPr>
          <w:p w:rsidR="000C3325" w:rsidRPr="00346387" w:rsidRDefault="000C3325"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833FF7" w:rsidP="00346387">
            <w:pPr>
              <w:spacing w:after="0" w:line="240" w:lineRule="auto"/>
              <w:rPr>
                <w:rFonts w:ascii="Times New Roman" w:hAnsi="Times New Roman" w:cs="Times New Roman"/>
                <w:szCs w:val="22"/>
              </w:rPr>
            </w:pPr>
            <w:r>
              <w:rPr>
                <w:rFonts w:ascii="Times New Roman" w:hAnsi="Times New Roman" w:cs="Times New Roman"/>
                <w:b/>
                <w:bCs/>
                <w:szCs w:val="22"/>
              </w:rPr>
              <w:t>Page 93/95</w:t>
            </w:r>
            <w:r w:rsidR="003C38EA" w:rsidRPr="00346387">
              <w:rPr>
                <w:rFonts w:ascii="Times New Roman" w:hAnsi="Times New Roman" w:cs="Times New Roman"/>
                <w:b/>
                <w:bCs/>
                <w:szCs w:val="22"/>
              </w:rPr>
              <w:t>, Section 3.5</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7"/>
              </w:numPr>
              <w:spacing w:after="0" w:line="240" w:lineRule="auto"/>
              <w:ind w:left="360"/>
              <w:jc w:val="both"/>
              <w:rPr>
                <w:rFonts w:ascii="Times New Roman" w:hAnsi="Times New Roman" w:cs="Times New Roman"/>
                <w:szCs w:val="22"/>
              </w:rPr>
            </w:pPr>
            <w:r w:rsidRPr="00346387">
              <w:rPr>
                <w:rFonts w:ascii="Times New Roman" w:hAnsi="Times New Roman" w:cs="Times New Roman"/>
                <w:color w:val="000000"/>
                <w:szCs w:val="22"/>
              </w:rPr>
              <w:t>What causes immobilization? Please give the reaction or process.</w:t>
            </w:r>
          </w:p>
        </w:tc>
        <w:tc>
          <w:tcPr>
            <w:tcW w:w="3531" w:type="dxa"/>
            <w:shd w:val="clear" w:color="auto" w:fill="auto"/>
            <w:vAlign w:val="center"/>
          </w:tcPr>
          <w:p w:rsidR="00CB7662" w:rsidRPr="00410696" w:rsidRDefault="00024783" w:rsidP="007F0813">
            <w:pPr>
              <w:spacing w:before="240" w:after="0" w:line="240" w:lineRule="auto"/>
              <w:jc w:val="both"/>
              <w:rPr>
                <w:rFonts w:ascii="Times New Roman" w:hAnsi="Times New Roman" w:cs="Times New Roman"/>
                <w:color w:val="FF0000"/>
                <w:szCs w:val="22"/>
              </w:rPr>
            </w:pPr>
            <w:r w:rsidRPr="00346387">
              <w:rPr>
                <w:rFonts w:ascii="Times New Roman" w:hAnsi="Times New Roman" w:cs="Times New Roman"/>
                <w:szCs w:val="22"/>
              </w:rPr>
              <w:t>In the immobilization process</w:t>
            </w:r>
            <w:r w:rsidR="00FF5DE4" w:rsidRPr="00346387">
              <w:rPr>
                <w:rFonts w:ascii="Times New Roman" w:hAnsi="Times New Roman" w:cs="Times New Roman"/>
                <w:szCs w:val="22"/>
              </w:rPr>
              <w:t xml:space="preserve"> during solidification/ stabilization</w:t>
            </w:r>
            <w:r w:rsidRPr="00346387">
              <w:rPr>
                <w:rFonts w:ascii="Times New Roman" w:hAnsi="Times New Roman" w:cs="Times New Roman"/>
                <w:szCs w:val="22"/>
              </w:rPr>
              <w:t xml:space="preserve">, the heavy metals present in hazardous waste </w:t>
            </w:r>
            <w:r w:rsidR="00A5443D">
              <w:rPr>
                <w:rFonts w:ascii="Times New Roman" w:hAnsi="Times New Roman" w:cs="Times New Roman"/>
                <w:szCs w:val="22"/>
              </w:rPr>
              <w:t>gets</w:t>
            </w:r>
            <w:r w:rsidRPr="00346387">
              <w:rPr>
                <w:rFonts w:ascii="Times New Roman" w:hAnsi="Times New Roman" w:cs="Times New Roman"/>
                <w:szCs w:val="22"/>
              </w:rPr>
              <w:t xml:space="preserve"> converted into low soluble precipitates such as carbonates, silicates, or hydroxides </w:t>
            </w:r>
            <w:r w:rsidR="00FF5DE4" w:rsidRPr="00346387">
              <w:rPr>
                <w:rFonts w:ascii="Times New Roman" w:hAnsi="Times New Roman" w:cs="Times New Roman"/>
                <w:szCs w:val="22"/>
              </w:rPr>
              <w:t xml:space="preserve">and then physically encapsulated between the solids surfaces developed by </w:t>
            </w:r>
            <w:r w:rsidR="00FF5DE4" w:rsidRPr="00F60DA7">
              <w:rPr>
                <w:rFonts w:ascii="Times New Roman" w:hAnsi="Times New Roman" w:cs="Times New Roman"/>
                <w:color w:val="000000"/>
                <w:szCs w:val="22"/>
              </w:rPr>
              <w:t xml:space="preserve">formation of cementitious gels (C-S-H) </w:t>
            </w:r>
            <w:r w:rsidR="00410696" w:rsidRPr="00F60DA7">
              <w:rPr>
                <w:rFonts w:ascii="Times New Roman" w:hAnsi="Times New Roman" w:cs="Times New Roman"/>
                <w:color w:val="000000"/>
                <w:szCs w:val="22"/>
              </w:rPr>
              <w:t>(</w:t>
            </w:r>
            <w:r w:rsidR="0099317F" w:rsidRPr="00F60DA7">
              <w:rPr>
                <w:rFonts w:ascii="Times New Roman" w:hAnsi="Times New Roman" w:cs="Times New Roman"/>
                <w:color w:val="000000"/>
                <w:szCs w:val="22"/>
              </w:rPr>
              <w:t>Portland cement association, 1991</w:t>
            </w:r>
            <w:r w:rsidR="00410696" w:rsidRPr="00F60DA7">
              <w:rPr>
                <w:rFonts w:ascii="Times New Roman" w:hAnsi="Times New Roman" w:cs="Times New Roman"/>
                <w:color w:val="000000"/>
                <w:szCs w:val="22"/>
              </w:rPr>
              <w:t xml:space="preserve"> [95</w:t>
            </w:r>
            <w:r w:rsidR="00FF5DE4" w:rsidRPr="00F60DA7">
              <w:rPr>
                <w:rFonts w:ascii="Times New Roman" w:hAnsi="Times New Roman" w:cs="Times New Roman"/>
                <w:color w:val="000000"/>
                <w:szCs w:val="22"/>
              </w:rPr>
              <w:t>]</w:t>
            </w:r>
            <w:r w:rsidR="00410696" w:rsidRPr="00F60DA7">
              <w:rPr>
                <w:rFonts w:ascii="Times New Roman" w:hAnsi="Times New Roman" w:cs="Times New Roman"/>
                <w:color w:val="000000"/>
                <w:szCs w:val="22"/>
              </w:rPr>
              <w:t>)</w:t>
            </w:r>
          </w:p>
        </w:tc>
      </w:tr>
      <w:tr w:rsidR="00887079" w:rsidRPr="00346387" w:rsidTr="00346387">
        <w:trPr>
          <w:jc w:val="center"/>
        </w:trPr>
        <w:tc>
          <w:tcPr>
            <w:tcW w:w="644"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r w:rsidRPr="00346387">
              <w:rPr>
                <w:rFonts w:ascii="Times New Roman" w:hAnsi="Times New Roman" w:cs="Times New Roman"/>
                <w:szCs w:val="22"/>
              </w:rPr>
              <w:lastRenderedPageBreak/>
              <w:t>8</w:t>
            </w:r>
          </w:p>
        </w:tc>
        <w:tc>
          <w:tcPr>
            <w:tcW w:w="1241" w:type="dxa"/>
            <w:vMerge w:val="restart"/>
            <w:shd w:val="clear" w:color="auto" w:fill="auto"/>
            <w:vAlign w:val="center"/>
          </w:tcPr>
          <w:p w:rsidR="003D7589" w:rsidRPr="00346387" w:rsidRDefault="003D7589" w:rsidP="00346387">
            <w:pPr>
              <w:spacing w:after="0" w:line="240" w:lineRule="auto"/>
              <w:jc w:val="center"/>
              <w:rPr>
                <w:rFonts w:ascii="Times New Roman" w:hAnsi="Times New Roman" w:cs="Times New Roman"/>
                <w:b/>
                <w:bCs/>
                <w:szCs w:val="22"/>
              </w:rPr>
            </w:pPr>
            <w:r w:rsidRPr="00346387">
              <w:rPr>
                <w:rFonts w:ascii="Times New Roman" w:hAnsi="Times New Roman" w:cs="Times New Roman"/>
                <w:b/>
                <w:bCs/>
                <w:szCs w:val="22"/>
              </w:rPr>
              <w:t>Chapter 4</w:t>
            </w:r>
          </w:p>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8"/>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 xml:space="preserve">Where is </w:t>
            </w:r>
            <w:r w:rsidRPr="00346387">
              <w:rPr>
                <w:rFonts w:ascii="Times New Roman" w:hAnsi="Times New Roman" w:cs="Times New Roman"/>
                <w:color w:val="222222"/>
                <w:szCs w:val="22"/>
                <w:shd w:val="clear" w:color="auto" w:fill="FFFFFF"/>
              </w:rPr>
              <w:t>σ</w:t>
            </w:r>
            <w:r w:rsidRPr="00346387">
              <w:rPr>
                <w:rFonts w:ascii="Times New Roman" w:hAnsi="Times New Roman" w:cs="Times New Roman"/>
                <w:i/>
                <w:iCs/>
                <w:color w:val="222222"/>
                <w:szCs w:val="22"/>
                <w:shd w:val="clear" w:color="auto" w:fill="FFFFFF"/>
                <w:vertAlign w:val="subscript"/>
              </w:rPr>
              <w:t>t</w:t>
            </w:r>
            <w:r w:rsidRPr="00346387">
              <w:rPr>
                <w:rFonts w:ascii="Times New Roman" w:hAnsi="Times New Roman" w:cs="Times New Roman"/>
                <w:i/>
                <w:iCs/>
                <w:szCs w:val="22"/>
                <w:vertAlign w:val="subscript"/>
              </w:rPr>
              <w:t xml:space="preserve"> </w:t>
            </w:r>
            <w:r w:rsidRPr="00346387">
              <w:rPr>
                <w:rFonts w:ascii="Times New Roman" w:hAnsi="Times New Roman" w:cs="Times New Roman"/>
                <w:szCs w:val="22"/>
              </w:rPr>
              <w:t>used?</w:t>
            </w:r>
          </w:p>
        </w:tc>
        <w:tc>
          <w:tcPr>
            <w:tcW w:w="3531" w:type="dxa"/>
            <w:shd w:val="clear" w:color="auto" w:fill="auto"/>
            <w:vAlign w:val="center"/>
          </w:tcPr>
          <w:p w:rsidR="003D7589" w:rsidRPr="00346387" w:rsidRDefault="003C38EA"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As mentioned above, </w:t>
            </w:r>
            <w:proofErr w:type="spellStart"/>
            <w:r w:rsidRPr="00346387">
              <w:rPr>
                <w:rFonts w:ascii="Times New Roman" w:hAnsi="Times New Roman" w:cs="Times New Roman"/>
                <w:szCs w:val="22"/>
              </w:rPr>
              <w:t>Vaniček</w:t>
            </w:r>
            <w:proofErr w:type="spellEnd"/>
            <w:r w:rsidRPr="00346387">
              <w:rPr>
                <w:rFonts w:ascii="Times New Roman" w:hAnsi="Times New Roman" w:cs="Times New Roman"/>
                <w:szCs w:val="22"/>
              </w:rPr>
              <w:t xml:space="preserve"> [74] revealed that the tensile strength parameter is associated with predicting the chances of tensile cracks possible to develop in stabilized earthen constructions, for example, embankments, reinforced retaining walls or landfills.  </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8"/>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How about compressibility given high amount of cohesive silt.</w:t>
            </w:r>
          </w:p>
        </w:tc>
        <w:tc>
          <w:tcPr>
            <w:tcW w:w="3531" w:type="dxa"/>
            <w:shd w:val="clear" w:color="auto" w:fill="auto"/>
            <w:vAlign w:val="center"/>
          </w:tcPr>
          <w:p w:rsidR="003D7589" w:rsidRPr="00346387" w:rsidRDefault="003C38EA" w:rsidP="007F0813">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In </w:t>
            </w:r>
            <w:r w:rsidR="007F0813">
              <w:rPr>
                <w:rFonts w:ascii="Times New Roman" w:hAnsi="Times New Roman" w:cs="Times New Roman"/>
                <w:szCs w:val="22"/>
              </w:rPr>
              <w:t xml:space="preserve">the </w:t>
            </w:r>
            <w:r w:rsidRPr="00346387">
              <w:rPr>
                <w:rFonts w:ascii="Times New Roman" w:hAnsi="Times New Roman" w:cs="Times New Roman"/>
                <w:szCs w:val="22"/>
              </w:rPr>
              <w:t>present study, soil was not mixed with jarosite. Also</w:t>
            </w:r>
            <w:r w:rsidR="007F0813">
              <w:rPr>
                <w:rFonts w:ascii="Times New Roman" w:hAnsi="Times New Roman" w:cs="Times New Roman"/>
                <w:szCs w:val="22"/>
              </w:rPr>
              <w:t>,</w:t>
            </w:r>
            <w:r w:rsidRPr="00346387">
              <w:rPr>
                <w:rFonts w:ascii="Times New Roman" w:hAnsi="Times New Roman" w:cs="Times New Roman"/>
                <w:szCs w:val="22"/>
              </w:rPr>
              <w:t xml:space="preserve"> the treated material got solidified after pozzolanic reaction and curing, thus </w:t>
            </w:r>
            <w:r w:rsidR="00A5443D">
              <w:rPr>
                <w:rFonts w:ascii="Times New Roman" w:hAnsi="Times New Roman" w:cs="Times New Roman"/>
                <w:szCs w:val="22"/>
              </w:rPr>
              <w:t>the</w:t>
            </w:r>
            <w:r w:rsidRPr="00346387">
              <w:rPr>
                <w:rFonts w:ascii="Times New Roman" w:hAnsi="Times New Roman" w:cs="Times New Roman"/>
                <w:szCs w:val="22"/>
              </w:rPr>
              <w:t xml:space="preserve"> need </w:t>
            </w:r>
            <w:r w:rsidR="00A5443D">
              <w:rPr>
                <w:rFonts w:ascii="Times New Roman" w:hAnsi="Times New Roman" w:cs="Times New Roman"/>
                <w:szCs w:val="22"/>
              </w:rPr>
              <w:t>for</w:t>
            </w:r>
            <w:r w:rsidRPr="00346387">
              <w:rPr>
                <w:rFonts w:ascii="Times New Roman" w:hAnsi="Times New Roman" w:cs="Times New Roman"/>
                <w:szCs w:val="22"/>
              </w:rPr>
              <w:t xml:space="preserve"> study</w:t>
            </w:r>
            <w:r w:rsidR="007F0813">
              <w:rPr>
                <w:rFonts w:ascii="Times New Roman" w:hAnsi="Times New Roman" w:cs="Times New Roman"/>
                <w:szCs w:val="22"/>
              </w:rPr>
              <w:t>ing</w:t>
            </w:r>
            <w:r w:rsidRPr="00346387">
              <w:rPr>
                <w:rFonts w:ascii="Times New Roman" w:hAnsi="Times New Roman" w:cs="Times New Roman"/>
                <w:szCs w:val="22"/>
              </w:rPr>
              <w:t xml:space="preserve"> the compressibilit</w:t>
            </w:r>
            <w:r w:rsidR="00A5443D">
              <w:rPr>
                <w:rFonts w:ascii="Times New Roman" w:hAnsi="Times New Roman" w:cs="Times New Roman"/>
                <w:szCs w:val="22"/>
              </w:rPr>
              <w:t xml:space="preserve">y </w:t>
            </w:r>
            <w:r w:rsidR="007F0813">
              <w:rPr>
                <w:rFonts w:ascii="Times New Roman" w:hAnsi="Times New Roman" w:cs="Times New Roman"/>
                <w:szCs w:val="22"/>
              </w:rPr>
              <w:t>behavior</w:t>
            </w:r>
            <w:r w:rsidR="00A5443D">
              <w:rPr>
                <w:rFonts w:ascii="Times New Roman" w:hAnsi="Times New Roman" w:cs="Times New Roman"/>
                <w:szCs w:val="22"/>
              </w:rPr>
              <w:t xml:space="preserve"> was not felt. </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8"/>
              </w:numPr>
              <w:spacing w:after="0" w:line="240" w:lineRule="auto"/>
              <w:ind w:left="360"/>
              <w:jc w:val="both"/>
              <w:rPr>
                <w:rFonts w:ascii="Times New Roman" w:hAnsi="Times New Roman" w:cs="Times New Roman"/>
                <w:szCs w:val="22"/>
              </w:rPr>
            </w:pPr>
            <w:r w:rsidRPr="00346387">
              <w:rPr>
                <w:rFonts w:ascii="Times New Roman" w:hAnsi="Times New Roman" w:cs="Times New Roman"/>
                <w:color w:val="000000"/>
                <w:szCs w:val="22"/>
              </w:rPr>
              <w:t>Is there any recommendation to find whether a material is durable or not?</w:t>
            </w:r>
          </w:p>
        </w:tc>
        <w:tc>
          <w:tcPr>
            <w:tcW w:w="3531" w:type="dxa"/>
            <w:shd w:val="clear" w:color="auto" w:fill="auto"/>
            <w:vAlign w:val="center"/>
          </w:tcPr>
          <w:p w:rsidR="00D97691" w:rsidRPr="00346387" w:rsidRDefault="00D97691"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 xml:space="preserve">On the basis of permissible limits of weight loss of stabilized material recommended by Portland Cement Association (1959) [92a] (Table 3.2), it </w:t>
            </w:r>
            <w:r w:rsidR="00A5443D">
              <w:rPr>
                <w:rFonts w:ascii="Times New Roman" w:hAnsi="Times New Roman" w:cs="Times New Roman"/>
                <w:szCs w:val="22"/>
              </w:rPr>
              <w:t>can be</w:t>
            </w:r>
            <w:r w:rsidRPr="00346387">
              <w:rPr>
                <w:rFonts w:ascii="Times New Roman" w:hAnsi="Times New Roman" w:cs="Times New Roman"/>
                <w:szCs w:val="22"/>
              </w:rPr>
              <w:t xml:space="preserve"> examine</w:t>
            </w:r>
            <w:r w:rsidR="00A5443D">
              <w:rPr>
                <w:rFonts w:ascii="Times New Roman" w:hAnsi="Times New Roman" w:cs="Times New Roman"/>
                <w:szCs w:val="22"/>
              </w:rPr>
              <w:t>d</w:t>
            </w:r>
            <w:r w:rsidRPr="00346387">
              <w:rPr>
                <w:rFonts w:ascii="Times New Roman" w:hAnsi="Times New Roman" w:cs="Times New Roman"/>
                <w:szCs w:val="22"/>
              </w:rPr>
              <w:t xml:space="preserve"> that, which material is durable and which is not.  </w:t>
            </w:r>
          </w:p>
          <w:p w:rsidR="00D97691" w:rsidRPr="00346387" w:rsidRDefault="00D97691" w:rsidP="00346387">
            <w:pPr>
              <w:spacing w:after="0" w:line="240" w:lineRule="auto"/>
              <w:jc w:val="both"/>
              <w:rPr>
                <w:rFonts w:ascii="Times New Roman" w:hAnsi="Times New Roman" w:cs="Times New Roman"/>
                <w:szCs w:val="22"/>
              </w:rPr>
            </w:pPr>
          </w:p>
          <w:p w:rsidR="00D97691" w:rsidRPr="00346387" w:rsidRDefault="00A5443D" w:rsidP="00346387">
            <w:pPr>
              <w:spacing w:after="0" w:line="240" w:lineRule="auto"/>
              <w:jc w:val="both"/>
              <w:rPr>
                <w:rFonts w:ascii="Times New Roman" w:hAnsi="Times New Roman" w:cs="Times New Roman"/>
                <w:szCs w:val="22"/>
              </w:rPr>
            </w:pPr>
            <w:r>
              <w:rPr>
                <w:rFonts w:ascii="Times New Roman" w:hAnsi="Times New Roman" w:cs="Times New Roman"/>
                <w:szCs w:val="22"/>
              </w:rPr>
              <w:t>From Table 3.2, it is observed that jarosite treated with lime only does not perform satisfactor</w:t>
            </w:r>
            <w:r w:rsidR="007F0813">
              <w:rPr>
                <w:rFonts w:ascii="Times New Roman" w:hAnsi="Times New Roman" w:cs="Times New Roman"/>
                <w:szCs w:val="22"/>
              </w:rPr>
              <w:t>ily</w:t>
            </w:r>
            <w:r>
              <w:rPr>
                <w:rFonts w:ascii="Times New Roman" w:hAnsi="Times New Roman" w:cs="Times New Roman"/>
                <w:szCs w:val="22"/>
              </w:rPr>
              <w:t xml:space="preserve"> in durability (weight loss). However, jarosite treated with GGBS and lime (˃10% GGBS) are durable (weight loss).</w:t>
            </w:r>
          </w:p>
          <w:p w:rsidR="00D97691" w:rsidRPr="00346387" w:rsidRDefault="00D97691" w:rsidP="00346387">
            <w:pPr>
              <w:spacing w:after="0" w:line="240" w:lineRule="auto"/>
              <w:jc w:val="both"/>
              <w:rPr>
                <w:rFonts w:ascii="Times New Roman" w:hAnsi="Times New Roman" w:cs="Times New Roman"/>
                <w:szCs w:val="22"/>
              </w:rPr>
            </w:pPr>
          </w:p>
          <w:p w:rsidR="003D7589" w:rsidRPr="00346387" w:rsidRDefault="00A81AB1" w:rsidP="00346387">
            <w:pPr>
              <w:spacing w:after="0" w:line="240" w:lineRule="auto"/>
              <w:jc w:val="both"/>
              <w:rPr>
                <w:rFonts w:ascii="Times New Roman" w:hAnsi="Times New Roman" w:cs="Times New Roman"/>
                <w:szCs w:val="22"/>
              </w:rPr>
            </w:pPr>
            <w:r w:rsidRPr="00346387">
              <w:rPr>
                <w:rFonts w:ascii="Times New Roman" w:hAnsi="Times New Roman" w:cs="Times New Roman"/>
                <w:b/>
                <w:bCs/>
                <w:szCs w:val="22"/>
              </w:rPr>
              <w:t>(</w:t>
            </w:r>
            <w:r w:rsidR="00D97691" w:rsidRPr="00346387">
              <w:rPr>
                <w:rFonts w:ascii="Times New Roman" w:hAnsi="Times New Roman" w:cs="Times New Roman"/>
                <w:b/>
                <w:bCs/>
                <w:szCs w:val="22"/>
              </w:rPr>
              <w:t>Table</w:t>
            </w:r>
            <w:r w:rsidR="00833FF7">
              <w:rPr>
                <w:rFonts w:ascii="Times New Roman" w:hAnsi="Times New Roman" w:cs="Times New Roman"/>
                <w:b/>
                <w:bCs/>
                <w:szCs w:val="22"/>
              </w:rPr>
              <w:t xml:space="preserve"> 3.2, Page 82</w:t>
            </w:r>
            <w:r w:rsidRPr="00346387">
              <w:rPr>
                <w:rFonts w:ascii="Times New Roman" w:hAnsi="Times New Roman" w:cs="Times New Roman"/>
                <w:b/>
                <w:bCs/>
                <w:szCs w:val="22"/>
              </w:rPr>
              <w:t>)</w:t>
            </w:r>
          </w:p>
        </w:tc>
      </w:tr>
      <w:tr w:rsidR="00887079" w:rsidRPr="00346387" w:rsidTr="00346387">
        <w:trPr>
          <w:jc w:val="center"/>
        </w:trPr>
        <w:tc>
          <w:tcPr>
            <w:tcW w:w="644"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szCs w:val="22"/>
              </w:rPr>
            </w:pPr>
          </w:p>
        </w:tc>
        <w:tc>
          <w:tcPr>
            <w:tcW w:w="1241" w:type="dxa"/>
            <w:vMerge/>
            <w:shd w:val="clear" w:color="auto" w:fill="auto"/>
            <w:vAlign w:val="center"/>
          </w:tcPr>
          <w:p w:rsidR="003D7589" w:rsidRPr="00346387" w:rsidRDefault="003D7589" w:rsidP="00346387">
            <w:pPr>
              <w:spacing w:after="0" w:line="240" w:lineRule="auto"/>
              <w:jc w:val="center"/>
              <w:rPr>
                <w:rFonts w:ascii="Times New Roman" w:hAnsi="Times New Roman" w:cs="Times New Roman"/>
                <w:bCs/>
                <w:szCs w:val="22"/>
              </w:rPr>
            </w:pPr>
          </w:p>
        </w:tc>
        <w:tc>
          <w:tcPr>
            <w:tcW w:w="3600" w:type="dxa"/>
            <w:gridSpan w:val="2"/>
            <w:shd w:val="clear" w:color="auto" w:fill="auto"/>
            <w:vAlign w:val="center"/>
          </w:tcPr>
          <w:p w:rsidR="003D7589" w:rsidRPr="00346387" w:rsidRDefault="003D7589" w:rsidP="00346387">
            <w:pPr>
              <w:pStyle w:val="ListParagraph"/>
              <w:numPr>
                <w:ilvl w:val="0"/>
                <w:numId w:val="28"/>
              </w:numPr>
              <w:spacing w:after="0" w:line="240" w:lineRule="auto"/>
              <w:ind w:left="360"/>
              <w:jc w:val="both"/>
              <w:rPr>
                <w:rFonts w:ascii="Times New Roman" w:hAnsi="Times New Roman" w:cs="Times New Roman"/>
                <w:szCs w:val="22"/>
              </w:rPr>
            </w:pPr>
            <w:r w:rsidRPr="00346387">
              <w:rPr>
                <w:rFonts w:ascii="Times New Roman" w:hAnsi="Times New Roman" w:cs="Times New Roman"/>
                <w:szCs w:val="22"/>
              </w:rPr>
              <w:t>Where are the results for Section 4.1.2?</w:t>
            </w:r>
          </w:p>
        </w:tc>
        <w:tc>
          <w:tcPr>
            <w:tcW w:w="3531" w:type="dxa"/>
            <w:shd w:val="clear" w:color="auto" w:fill="auto"/>
            <w:vAlign w:val="center"/>
          </w:tcPr>
          <w:p w:rsidR="003D7589" w:rsidRPr="00346387" w:rsidRDefault="007F0813" w:rsidP="00346387">
            <w:pPr>
              <w:spacing w:before="240" w:after="0" w:line="240" w:lineRule="auto"/>
              <w:jc w:val="both"/>
              <w:rPr>
                <w:rFonts w:ascii="Times New Roman" w:hAnsi="Times New Roman" w:cs="Times New Roman"/>
                <w:szCs w:val="22"/>
              </w:rPr>
            </w:pPr>
            <w:r>
              <w:rPr>
                <w:rFonts w:ascii="Times New Roman" w:hAnsi="Times New Roman" w:cs="Times New Roman"/>
                <w:szCs w:val="22"/>
              </w:rPr>
              <w:t xml:space="preserve">The details of brick preparation, testing and discussion on results for </w:t>
            </w:r>
            <w:r w:rsidR="003C38EA" w:rsidRPr="00346387">
              <w:rPr>
                <w:rFonts w:ascii="Times New Roman" w:hAnsi="Times New Roman" w:cs="Times New Roman"/>
                <w:szCs w:val="22"/>
              </w:rPr>
              <w:t xml:space="preserve">Section </w:t>
            </w:r>
            <w:r w:rsidR="00B032E2" w:rsidRPr="00346387">
              <w:rPr>
                <w:rFonts w:ascii="Times New Roman" w:hAnsi="Times New Roman" w:cs="Times New Roman"/>
                <w:szCs w:val="22"/>
              </w:rPr>
              <w:t>4.1.2 are</w:t>
            </w:r>
            <w:r w:rsidR="003C38EA" w:rsidRPr="00346387">
              <w:rPr>
                <w:rFonts w:ascii="Times New Roman" w:hAnsi="Times New Roman" w:cs="Times New Roman"/>
                <w:szCs w:val="22"/>
              </w:rPr>
              <w:t xml:space="preserve"> kept on hold as a patent </w:t>
            </w:r>
            <w:r>
              <w:rPr>
                <w:rFonts w:ascii="Times New Roman" w:hAnsi="Times New Roman" w:cs="Times New Roman"/>
                <w:szCs w:val="22"/>
              </w:rPr>
              <w:t>on this has been filed in concerned department, and it prohibits the publication of any detail</w:t>
            </w:r>
            <w:proofErr w:type="gramStart"/>
            <w:r>
              <w:rPr>
                <w:rFonts w:ascii="Times New Roman" w:hAnsi="Times New Roman" w:cs="Times New Roman"/>
                <w:szCs w:val="22"/>
              </w:rPr>
              <w:t>.</w:t>
            </w:r>
            <w:r w:rsidR="003C38EA" w:rsidRPr="00346387">
              <w:rPr>
                <w:rFonts w:ascii="Times New Roman" w:hAnsi="Times New Roman" w:cs="Times New Roman"/>
                <w:szCs w:val="22"/>
              </w:rPr>
              <w:t>.</w:t>
            </w:r>
            <w:proofErr w:type="gramEnd"/>
          </w:p>
          <w:p w:rsidR="00A81AB1" w:rsidRPr="00346387" w:rsidRDefault="00833FF7" w:rsidP="00346387">
            <w:pPr>
              <w:spacing w:after="0" w:line="240" w:lineRule="auto"/>
              <w:jc w:val="both"/>
              <w:rPr>
                <w:rFonts w:ascii="Times New Roman" w:hAnsi="Times New Roman" w:cs="Times New Roman"/>
                <w:b/>
                <w:bCs/>
                <w:szCs w:val="22"/>
              </w:rPr>
            </w:pPr>
            <w:r>
              <w:rPr>
                <w:rFonts w:ascii="Times New Roman" w:hAnsi="Times New Roman" w:cs="Times New Roman"/>
                <w:b/>
                <w:bCs/>
                <w:szCs w:val="22"/>
              </w:rPr>
              <w:t>(Section 4.1.2, Page 100</w:t>
            </w:r>
            <w:r w:rsidR="00A81AB1" w:rsidRPr="00346387">
              <w:rPr>
                <w:rFonts w:ascii="Times New Roman" w:hAnsi="Times New Roman" w:cs="Times New Roman"/>
                <w:b/>
                <w:bCs/>
                <w:szCs w:val="22"/>
              </w:rPr>
              <w:t>)</w:t>
            </w:r>
          </w:p>
        </w:tc>
      </w:tr>
      <w:tr w:rsidR="003D7589" w:rsidRPr="00346387" w:rsidTr="00346387">
        <w:trPr>
          <w:jc w:val="center"/>
        </w:trPr>
        <w:tc>
          <w:tcPr>
            <w:tcW w:w="644" w:type="dxa"/>
            <w:shd w:val="clear" w:color="auto" w:fill="auto"/>
            <w:vAlign w:val="center"/>
          </w:tcPr>
          <w:p w:rsidR="003D7589" w:rsidRPr="00346387" w:rsidRDefault="003D7589" w:rsidP="00346387">
            <w:pPr>
              <w:spacing w:before="240" w:after="0" w:line="240" w:lineRule="auto"/>
              <w:jc w:val="center"/>
              <w:rPr>
                <w:rFonts w:ascii="Times New Roman" w:hAnsi="Times New Roman" w:cs="Times New Roman"/>
                <w:szCs w:val="22"/>
              </w:rPr>
            </w:pPr>
            <w:r w:rsidRPr="00346387">
              <w:rPr>
                <w:rFonts w:ascii="Times New Roman" w:hAnsi="Times New Roman" w:cs="Times New Roman"/>
                <w:szCs w:val="22"/>
              </w:rPr>
              <w:t>9</w:t>
            </w:r>
          </w:p>
        </w:tc>
        <w:tc>
          <w:tcPr>
            <w:tcW w:w="4841" w:type="dxa"/>
            <w:gridSpan w:val="3"/>
            <w:shd w:val="clear" w:color="auto" w:fill="auto"/>
            <w:vAlign w:val="center"/>
          </w:tcPr>
          <w:p w:rsidR="003D7589" w:rsidRPr="00346387" w:rsidRDefault="003D7589" w:rsidP="00346387">
            <w:pPr>
              <w:spacing w:before="240" w:after="0" w:line="240" w:lineRule="auto"/>
              <w:jc w:val="both"/>
              <w:rPr>
                <w:rFonts w:ascii="Times New Roman" w:hAnsi="Times New Roman" w:cs="Times New Roman"/>
                <w:szCs w:val="22"/>
              </w:rPr>
            </w:pPr>
            <w:r w:rsidRPr="00346387">
              <w:rPr>
                <w:rFonts w:ascii="Times New Roman" w:hAnsi="Times New Roman" w:cs="Times New Roman"/>
                <w:szCs w:val="22"/>
              </w:rPr>
              <w:t>Conclusion need to be reduced to the most important findings.</w:t>
            </w:r>
          </w:p>
        </w:tc>
        <w:tc>
          <w:tcPr>
            <w:tcW w:w="3531" w:type="dxa"/>
            <w:shd w:val="clear" w:color="auto" w:fill="auto"/>
            <w:vAlign w:val="center"/>
          </w:tcPr>
          <w:p w:rsidR="00A81AB1" w:rsidRPr="00346387" w:rsidRDefault="003C38EA" w:rsidP="00346387">
            <w:pPr>
              <w:spacing w:before="240" w:after="0" w:line="240" w:lineRule="auto"/>
              <w:rPr>
                <w:rFonts w:ascii="Times New Roman" w:hAnsi="Times New Roman" w:cs="Times New Roman"/>
                <w:szCs w:val="22"/>
              </w:rPr>
            </w:pPr>
            <w:r w:rsidRPr="00346387">
              <w:rPr>
                <w:rFonts w:ascii="Times New Roman" w:hAnsi="Times New Roman" w:cs="Times New Roman"/>
                <w:szCs w:val="22"/>
              </w:rPr>
              <w:t>Needful is done.</w:t>
            </w:r>
          </w:p>
          <w:p w:rsidR="003D7589" w:rsidRPr="00346387" w:rsidRDefault="00A81AB1" w:rsidP="00346387">
            <w:pPr>
              <w:spacing w:after="0" w:line="240" w:lineRule="auto"/>
              <w:rPr>
                <w:rFonts w:ascii="Times New Roman" w:hAnsi="Times New Roman" w:cs="Times New Roman"/>
                <w:szCs w:val="22"/>
              </w:rPr>
            </w:pPr>
            <w:r w:rsidRPr="00346387">
              <w:rPr>
                <w:rFonts w:ascii="Times New Roman" w:hAnsi="Times New Roman" w:cs="Times New Roman"/>
                <w:b/>
                <w:bCs/>
                <w:szCs w:val="22"/>
              </w:rPr>
              <w:t>(Page 105/106)</w:t>
            </w:r>
          </w:p>
        </w:tc>
      </w:tr>
    </w:tbl>
    <w:p w:rsidR="00C63319" w:rsidRPr="00800223" w:rsidRDefault="00C63319">
      <w:pPr>
        <w:rPr>
          <w:rFonts w:ascii="Times New Roman" w:hAnsi="Times New Roman" w:cs="Times New Roman"/>
          <w:szCs w:val="22"/>
        </w:rPr>
      </w:pPr>
    </w:p>
    <w:sectPr w:rsidR="00C63319" w:rsidRPr="00800223">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7B1E" w:rsidRDefault="007B7B1E" w:rsidP="00D9417C">
      <w:pPr>
        <w:spacing w:after="0" w:line="240" w:lineRule="auto"/>
      </w:pPr>
      <w:r>
        <w:separator/>
      </w:r>
    </w:p>
  </w:endnote>
  <w:endnote w:type="continuationSeparator" w:id="0">
    <w:p w:rsidR="007B7B1E" w:rsidRDefault="007B7B1E" w:rsidP="00D94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7B1E" w:rsidRDefault="007B7B1E" w:rsidP="00D9417C">
      <w:pPr>
        <w:spacing w:after="0" w:line="240" w:lineRule="auto"/>
      </w:pPr>
      <w:r>
        <w:separator/>
      </w:r>
    </w:p>
  </w:footnote>
  <w:footnote w:type="continuationSeparator" w:id="0">
    <w:p w:rsidR="007B7B1E" w:rsidRDefault="007B7B1E" w:rsidP="00D941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04892"/>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4F1D3B"/>
    <w:multiLevelType w:val="hybridMultilevel"/>
    <w:tmpl w:val="9A44CD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9E26147"/>
    <w:multiLevelType w:val="hybridMultilevel"/>
    <w:tmpl w:val="684A4924"/>
    <w:lvl w:ilvl="0" w:tplc="2ACACB18">
      <w:start w:val="7"/>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D102C5"/>
    <w:multiLevelType w:val="hybridMultilevel"/>
    <w:tmpl w:val="A1BE68EC"/>
    <w:lvl w:ilvl="0" w:tplc="8662DE7A">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A021F2"/>
    <w:multiLevelType w:val="hybridMultilevel"/>
    <w:tmpl w:val="65B0A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040454"/>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057393"/>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E62866"/>
    <w:multiLevelType w:val="hybridMultilevel"/>
    <w:tmpl w:val="8DE05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0B2D4B"/>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553340"/>
    <w:multiLevelType w:val="hybridMultilevel"/>
    <w:tmpl w:val="F15E3F58"/>
    <w:lvl w:ilvl="0" w:tplc="84122828">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1C379A7"/>
    <w:multiLevelType w:val="hybridMultilevel"/>
    <w:tmpl w:val="C25246CC"/>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F347D7"/>
    <w:multiLevelType w:val="hybridMultilevel"/>
    <w:tmpl w:val="E054B7EC"/>
    <w:lvl w:ilvl="0" w:tplc="84122828">
      <w:start w:val="1"/>
      <w:numFmt w:val="lowerRoman"/>
      <w:lvlText w:val="(%1)"/>
      <w:lvlJc w:val="left"/>
      <w:pPr>
        <w:ind w:left="63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nsid w:val="2D1C4F94"/>
    <w:multiLevelType w:val="hybridMultilevel"/>
    <w:tmpl w:val="55EC91EE"/>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A63A95"/>
    <w:multiLevelType w:val="hybridMultilevel"/>
    <w:tmpl w:val="6B9EF9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B90F5D"/>
    <w:multiLevelType w:val="hybridMultilevel"/>
    <w:tmpl w:val="06AC39A8"/>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5967B1F"/>
    <w:multiLevelType w:val="hybridMultilevel"/>
    <w:tmpl w:val="BC08FE68"/>
    <w:lvl w:ilvl="0" w:tplc="53729DB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462792"/>
    <w:multiLevelType w:val="hybridMultilevel"/>
    <w:tmpl w:val="3D9AADD4"/>
    <w:lvl w:ilvl="0" w:tplc="CFFCA9D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B76857"/>
    <w:multiLevelType w:val="hybridMultilevel"/>
    <w:tmpl w:val="8EAAAF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2D6E7C"/>
    <w:multiLevelType w:val="hybridMultilevel"/>
    <w:tmpl w:val="32FC40C8"/>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495B5F"/>
    <w:multiLevelType w:val="hybridMultilevel"/>
    <w:tmpl w:val="04DA8A74"/>
    <w:lvl w:ilvl="0" w:tplc="03C4E27C">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B3087C"/>
    <w:multiLevelType w:val="hybridMultilevel"/>
    <w:tmpl w:val="71FC4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2735D45"/>
    <w:multiLevelType w:val="hybridMultilevel"/>
    <w:tmpl w:val="D482240E"/>
    <w:lvl w:ilvl="0" w:tplc="D08E51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0F26770"/>
    <w:multiLevelType w:val="hybridMultilevel"/>
    <w:tmpl w:val="FE6C1FE8"/>
    <w:lvl w:ilvl="0" w:tplc="03C4E27C">
      <w:start w:val="1"/>
      <w:numFmt w:val="decimal"/>
      <w:lvlText w:val="%1."/>
      <w:lvlJc w:val="left"/>
      <w:pPr>
        <w:ind w:left="720" w:hanging="360"/>
      </w:pPr>
      <w:rPr>
        <w:rFonts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BB6351"/>
    <w:multiLevelType w:val="hybridMultilevel"/>
    <w:tmpl w:val="2FE61416"/>
    <w:lvl w:ilvl="0" w:tplc="E4423D1E">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A13E13"/>
    <w:multiLevelType w:val="hybridMultilevel"/>
    <w:tmpl w:val="50C60D92"/>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260D47"/>
    <w:multiLevelType w:val="hybridMultilevel"/>
    <w:tmpl w:val="78B640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D26BDB"/>
    <w:multiLevelType w:val="hybridMultilevel"/>
    <w:tmpl w:val="7B6C73C4"/>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EA7F88"/>
    <w:multiLevelType w:val="hybridMultilevel"/>
    <w:tmpl w:val="C532A198"/>
    <w:lvl w:ilvl="0" w:tplc="A0EE7264">
      <w:start w:val="6"/>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9D45A0"/>
    <w:multiLevelType w:val="hybridMultilevel"/>
    <w:tmpl w:val="C8A2A4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C83B09"/>
    <w:multiLevelType w:val="hybridMultilevel"/>
    <w:tmpl w:val="EF60B478"/>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0">
    <w:nsid w:val="74DD1348"/>
    <w:multiLevelType w:val="hybridMultilevel"/>
    <w:tmpl w:val="F5B25B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54D63FF"/>
    <w:multiLevelType w:val="hybridMultilevel"/>
    <w:tmpl w:val="BF7A4D5A"/>
    <w:lvl w:ilvl="0" w:tplc="FEF0CEC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6A61A69"/>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6F030FE"/>
    <w:multiLevelType w:val="hybridMultilevel"/>
    <w:tmpl w:val="56521076"/>
    <w:lvl w:ilvl="0" w:tplc="9050F60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8965807"/>
    <w:multiLevelType w:val="hybridMultilevel"/>
    <w:tmpl w:val="883E1268"/>
    <w:lvl w:ilvl="0" w:tplc="1C4A8698">
      <w:start w:val="6"/>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545FDA"/>
    <w:multiLevelType w:val="hybridMultilevel"/>
    <w:tmpl w:val="5A0A8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6E72AD"/>
    <w:multiLevelType w:val="hybridMultilevel"/>
    <w:tmpl w:val="33387AB8"/>
    <w:lvl w:ilvl="0" w:tplc="8412282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F352A7"/>
    <w:multiLevelType w:val="hybridMultilevel"/>
    <w:tmpl w:val="0422FB9E"/>
    <w:lvl w:ilvl="0" w:tplc="2B0CB1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29"/>
  </w:num>
  <w:num w:numId="4">
    <w:abstractNumId w:val="3"/>
  </w:num>
  <w:num w:numId="5">
    <w:abstractNumId w:val="17"/>
  </w:num>
  <w:num w:numId="6">
    <w:abstractNumId w:val="9"/>
  </w:num>
  <w:num w:numId="7">
    <w:abstractNumId w:val="13"/>
  </w:num>
  <w:num w:numId="8">
    <w:abstractNumId w:val="26"/>
  </w:num>
  <w:num w:numId="9">
    <w:abstractNumId w:val="31"/>
  </w:num>
  <w:num w:numId="10">
    <w:abstractNumId w:val="21"/>
  </w:num>
  <w:num w:numId="11">
    <w:abstractNumId w:val="36"/>
  </w:num>
  <w:num w:numId="12">
    <w:abstractNumId w:val="16"/>
  </w:num>
  <w:num w:numId="13">
    <w:abstractNumId w:val="24"/>
  </w:num>
  <w:num w:numId="14">
    <w:abstractNumId w:val="11"/>
  </w:num>
  <w:num w:numId="15">
    <w:abstractNumId w:val="33"/>
  </w:num>
  <w:num w:numId="16">
    <w:abstractNumId w:val="22"/>
  </w:num>
  <w:num w:numId="17">
    <w:abstractNumId w:val="25"/>
  </w:num>
  <w:num w:numId="18">
    <w:abstractNumId w:val="28"/>
  </w:num>
  <w:num w:numId="19">
    <w:abstractNumId w:val="8"/>
  </w:num>
  <w:num w:numId="20">
    <w:abstractNumId w:val="0"/>
  </w:num>
  <w:num w:numId="21">
    <w:abstractNumId w:val="35"/>
  </w:num>
  <w:num w:numId="22">
    <w:abstractNumId w:val="5"/>
  </w:num>
  <w:num w:numId="23">
    <w:abstractNumId w:val="6"/>
  </w:num>
  <w:num w:numId="24">
    <w:abstractNumId w:val="32"/>
  </w:num>
  <w:num w:numId="25">
    <w:abstractNumId w:val="23"/>
  </w:num>
  <w:num w:numId="26">
    <w:abstractNumId w:val="30"/>
  </w:num>
  <w:num w:numId="27">
    <w:abstractNumId w:val="4"/>
  </w:num>
  <w:num w:numId="28">
    <w:abstractNumId w:val="37"/>
  </w:num>
  <w:num w:numId="29">
    <w:abstractNumId w:val="19"/>
  </w:num>
  <w:num w:numId="30">
    <w:abstractNumId w:val="15"/>
  </w:num>
  <w:num w:numId="31">
    <w:abstractNumId w:val="12"/>
  </w:num>
  <w:num w:numId="32">
    <w:abstractNumId w:val="27"/>
  </w:num>
  <w:num w:numId="33">
    <w:abstractNumId w:val="14"/>
  </w:num>
  <w:num w:numId="34">
    <w:abstractNumId w:val="10"/>
  </w:num>
  <w:num w:numId="35">
    <w:abstractNumId w:val="2"/>
  </w:num>
  <w:num w:numId="36">
    <w:abstractNumId w:val="18"/>
  </w:num>
  <w:num w:numId="37">
    <w:abstractNumId w:val="34"/>
  </w:num>
  <w:num w:numId="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9E8"/>
    <w:rsid w:val="00001E42"/>
    <w:rsid w:val="00007BAD"/>
    <w:rsid w:val="00011CFB"/>
    <w:rsid w:val="00024783"/>
    <w:rsid w:val="0003002F"/>
    <w:rsid w:val="00061D63"/>
    <w:rsid w:val="00062853"/>
    <w:rsid w:val="00096502"/>
    <w:rsid w:val="000B2C03"/>
    <w:rsid w:val="000C3325"/>
    <w:rsid w:val="000D0B1E"/>
    <w:rsid w:val="000F4580"/>
    <w:rsid w:val="000F69D1"/>
    <w:rsid w:val="00107771"/>
    <w:rsid w:val="00111561"/>
    <w:rsid w:val="0011285D"/>
    <w:rsid w:val="00141867"/>
    <w:rsid w:val="00142761"/>
    <w:rsid w:val="00150521"/>
    <w:rsid w:val="001613A5"/>
    <w:rsid w:val="001A1D29"/>
    <w:rsid w:val="001B2990"/>
    <w:rsid w:val="001B5904"/>
    <w:rsid w:val="001D3E2B"/>
    <w:rsid w:val="00211287"/>
    <w:rsid w:val="00225830"/>
    <w:rsid w:val="00252E93"/>
    <w:rsid w:val="00267737"/>
    <w:rsid w:val="002755CA"/>
    <w:rsid w:val="0028725F"/>
    <w:rsid w:val="00296794"/>
    <w:rsid w:val="002A3E59"/>
    <w:rsid w:val="002C0AE2"/>
    <w:rsid w:val="002D4BD3"/>
    <w:rsid w:val="002E0F12"/>
    <w:rsid w:val="002E7062"/>
    <w:rsid w:val="00311557"/>
    <w:rsid w:val="00346387"/>
    <w:rsid w:val="00370427"/>
    <w:rsid w:val="003B12DE"/>
    <w:rsid w:val="003C38EA"/>
    <w:rsid w:val="003D7589"/>
    <w:rsid w:val="003F548E"/>
    <w:rsid w:val="00410696"/>
    <w:rsid w:val="00415E6E"/>
    <w:rsid w:val="00451997"/>
    <w:rsid w:val="004B2303"/>
    <w:rsid w:val="004C3106"/>
    <w:rsid w:val="004D5328"/>
    <w:rsid w:val="004F0597"/>
    <w:rsid w:val="005043BC"/>
    <w:rsid w:val="00526CB3"/>
    <w:rsid w:val="00544740"/>
    <w:rsid w:val="00553E04"/>
    <w:rsid w:val="00555DC1"/>
    <w:rsid w:val="00576C13"/>
    <w:rsid w:val="00586379"/>
    <w:rsid w:val="005E0608"/>
    <w:rsid w:val="0064456F"/>
    <w:rsid w:val="00671ACA"/>
    <w:rsid w:val="006A08E5"/>
    <w:rsid w:val="00721DE0"/>
    <w:rsid w:val="00727963"/>
    <w:rsid w:val="0075298A"/>
    <w:rsid w:val="007763A7"/>
    <w:rsid w:val="00790C1D"/>
    <w:rsid w:val="007A3278"/>
    <w:rsid w:val="007A6453"/>
    <w:rsid w:val="007B3638"/>
    <w:rsid w:val="007B7B1E"/>
    <w:rsid w:val="007C3279"/>
    <w:rsid w:val="007F0813"/>
    <w:rsid w:val="00800223"/>
    <w:rsid w:val="00806809"/>
    <w:rsid w:val="008137B8"/>
    <w:rsid w:val="00833FF7"/>
    <w:rsid w:val="00846D26"/>
    <w:rsid w:val="00855412"/>
    <w:rsid w:val="00887079"/>
    <w:rsid w:val="00893DDD"/>
    <w:rsid w:val="008A7B95"/>
    <w:rsid w:val="008C2546"/>
    <w:rsid w:val="008E0063"/>
    <w:rsid w:val="008E428E"/>
    <w:rsid w:val="0090207F"/>
    <w:rsid w:val="009071D7"/>
    <w:rsid w:val="00953FB0"/>
    <w:rsid w:val="0099317F"/>
    <w:rsid w:val="009C1453"/>
    <w:rsid w:val="009E431A"/>
    <w:rsid w:val="00A50CB3"/>
    <w:rsid w:val="00A529B7"/>
    <w:rsid w:val="00A5443D"/>
    <w:rsid w:val="00A554AB"/>
    <w:rsid w:val="00A55AAC"/>
    <w:rsid w:val="00A60C0A"/>
    <w:rsid w:val="00A81AB1"/>
    <w:rsid w:val="00A927DF"/>
    <w:rsid w:val="00AE03E5"/>
    <w:rsid w:val="00B032E2"/>
    <w:rsid w:val="00B3020D"/>
    <w:rsid w:val="00B507FE"/>
    <w:rsid w:val="00B52C92"/>
    <w:rsid w:val="00B646B2"/>
    <w:rsid w:val="00B64D12"/>
    <w:rsid w:val="00B860C8"/>
    <w:rsid w:val="00B9587A"/>
    <w:rsid w:val="00BA4853"/>
    <w:rsid w:val="00BD1CB7"/>
    <w:rsid w:val="00BD6B30"/>
    <w:rsid w:val="00BF446B"/>
    <w:rsid w:val="00BF4E98"/>
    <w:rsid w:val="00C01B4D"/>
    <w:rsid w:val="00C029E8"/>
    <w:rsid w:val="00C139B3"/>
    <w:rsid w:val="00C14634"/>
    <w:rsid w:val="00C16EAD"/>
    <w:rsid w:val="00C20F0A"/>
    <w:rsid w:val="00C4067B"/>
    <w:rsid w:val="00C41A1D"/>
    <w:rsid w:val="00C44050"/>
    <w:rsid w:val="00C63319"/>
    <w:rsid w:val="00C75182"/>
    <w:rsid w:val="00CB0228"/>
    <w:rsid w:val="00CB7662"/>
    <w:rsid w:val="00CD543F"/>
    <w:rsid w:val="00CF2E15"/>
    <w:rsid w:val="00D15A66"/>
    <w:rsid w:val="00D84B78"/>
    <w:rsid w:val="00D9417C"/>
    <w:rsid w:val="00D97691"/>
    <w:rsid w:val="00DE154A"/>
    <w:rsid w:val="00DE7616"/>
    <w:rsid w:val="00E155A8"/>
    <w:rsid w:val="00E21E87"/>
    <w:rsid w:val="00E26BA9"/>
    <w:rsid w:val="00E27F62"/>
    <w:rsid w:val="00E452E5"/>
    <w:rsid w:val="00EB45F8"/>
    <w:rsid w:val="00EC0EB2"/>
    <w:rsid w:val="00EE55C9"/>
    <w:rsid w:val="00EE66CC"/>
    <w:rsid w:val="00F03C30"/>
    <w:rsid w:val="00F159D8"/>
    <w:rsid w:val="00F21558"/>
    <w:rsid w:val="00F3707E"/>
    <w:rsid w:val="00F47BF4"/>
    <w:rsid w:val="00F60DA7"/>
    <w:rsid w:val="00F6711F"/>
    <w:rsid w:val="00F7197A"/>
    <w:rsid w:val="00F7531A"/>
    <w:rsid w:val="00FA1E18"/>
    <w:rsid w:val="00FE7CF1"/>
    <w:rsid w:val="00FF4474"/>
    <w:rsid w:val="00FF5DE4"/>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2003F2-D7C4-4439-A1CE-8E3D50B8B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Mangal"/>
        <w:lang w:val="en-US" w:eastAsia="en-US"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068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06809"/>
    <w:pPr>
      <w:autoSpaceDE w:val="0"/>
      <w:autoSpaceDN w:val="0"/>
      <w:adjustRightInd w:val="0"/>
    </w:pPr>
    <w:rPr>
      <w:rFonts w:ascii="Times New Roman" w:eastAsia="SimSun" w:hAnsi="Times New Roman" w:cs="Times New Roman"/>
      <w:color w:val="000000"/>
      <w:sz w:val="24"/>
      <w:szCs w:val="24"/>
      <w:lang w:bidi="ar-SA"/>
    </w:rPr>
  </w:style>
  <w:style w:type="paragraph" w:customStyle="1" w:styleId="Els-Title">
    <w:name w:val="Els-Title"/>
    <w:next w:val="Normal"/>
    <w:autoRedefine/>
    <w:rsid w:val="001D3E2B"/>
    <w:pPr>
      <w:suppressAutoHyphens/>
      <w:spacing w:after="240" w:line="400" w:lineRule="exact"/>
      <w:jc w:val="center"/>
    </w:pPr>
    <w:rPr>
      <w:rFonts w:ascii="Times New Roman" w:eastAsia="SimSun" w:hAnsi="Times New Roman" w:cs="Times New Roman"/>
      <w:bCs/>
      <w:sz w:val="24"/>
      <w:szCs w:val="18"/>
      <w:lang w:bidi="ar-SA"/>
    </w:rPr>
  </w:style>
  <w:style w:type="paragraph" w:styleId="ListParagraph">
    <w:name w:val="List Paragraph"/>
    <w:basedOn w:val="Normal"/>
    <w:uiPriority w:val="34"/>
    <w:qFormat/>
    <w:rsid w:val="00211287"/>
    <w:pPr>
      <w:ind w:left="720"/>
      <w:contextualSpacing/>
    </w:pPr>
  </w:style>
  <w:style w:type="paragraph" w:styleId="Header">
    <w:name w:val="header"/>
    <w:basedOn w:val="Normal"/>
    <w:link w:val="HeaderChar"/>
    <w:uiPriority w:val="99"/>
    <w:unhideWhenUsed/>
    <w:rsid w:val="00D9417C"/>
    <w:pPr>
      <w:tabs>
        <w:tab w:val="center" w:pos="4513"/>
        <w:tab w:val="right" w:pos="9026"/>
      </w:tabs>
      <w:spacing w:after="0" w:line="240" w:lineRule="auto"/>
    </w:pPr>
    <w:rPr>
      <w:rFonts w:cs="Times New Roman"/>
      <w:sz w:val="20"/>
      <w:lang w:eastAsia="x-none" w:bidi="ar-SA"/>
    </w:rPr>
  </w:style>
  <w:style w:type="character" w:customStyle="1" w:styleId="HeaderChar">
    <w:name w:val="Header Char"/>
    <w:link w:val="Header"/>
    <w:uiPriority w:val="99"/>
    <w:rsid w:val="00D9417C"/>
    <w:rPr>
      <w:lang w:val="en-US"/>
    </w:rPr>
  </w:style>
  <w:style w:type="paragraph" w:styleId="Footer">
    <w:name w:val="footer"/>
    <w:basedOn w:val="Normal"/>
    <w:link w:val="FooterChar"/>
    <w:uiPriority w:val="99"/>
    <w:unhideWhenUsed/>
    <w:rsid w:val="00D9417C"/>
    <w:pPr>
      <w:tabs>
        <w:tab w:val="center" w:pos="4513"/>
        <w:tab w:val="right" w:pos="9026"/>
      </w:tabs>
      <w:spacing w:after="0" w:line="240" w:lineRule="auto"/>
    </w:pPr>
    <w:rPr>
      <w:rFonts w:cs="Times New Roman"/>
      <w:sz w:val="20"/>
      <w:lang w:eastAsia="x-none" w:bidi="ar-SA"/>
    </w:rPr>
  </w:style>
  <w:style w:type="character" w:customStyle="1" w:styleId="FooterChar">
    <w:name w:val="Footer Char"/>
    <w:link w:val="Footer"/>
    <w:uiPriority w:val="99"/>
    <w:rsid w:val="00D9417C"/>
    <w:rPr>
      <w:lang w:val="en-US"/>
    </w:rPr>
  </w:style>
  <w:style w:type="paragraph" w:styleId="BalloonText">
    <w:name w:val="Balloon Text"/>
    <w:basedOn w:val="Normal"/>
    <w:link w:val="BalloonTextChar"/>
    <w:uiPriority w:val="99"/>
    <w:semiHidden/>
    <w:unhideWhenUsed/>
    <w:rsid w:val="00F21558"/>
    <w:pPr>
      <w:spacing w:after="0" w:line="240" w:lineRule="auto"/>
    </w:pPr>
    <w:rPr>
      <w:rFonts w:ascii="Tahoma" w:hAnsi="Tahoma"/>
      <w:sz w:val="16"/>
      <w:szCs w:val="14"/>
    </w:rPr>
  </w:style>
  <w:style w:type="character" w:customStyle="1" w:styleId="BalloonTextChar">
    <w:name w:val="Balloon Text Char"/>
    <w:basedOn w:val="DefaultParagraphFont"/>
    <w:link w:val="BalloonText"/>
    <w:uiPriority w:val="99"/>
    <w:semiHidden/>
    <w:rsid w:val="00F21558"/>
    <w:rPr>
      <w:rFonts w:ascii="Tahoma" w:hAnsi="Tahoma"/>
      <w:sz w:val="16"/>
      <w:szCs w:val="14"/>
      <w:lang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44EF74-8F25-4FE3-9322-2F2AD06F6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3016</Words>
  <Characters>17195</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chayanbagli</dc:creator>
  <cp:keywords/>
  <cp:lastModifiedBy>chayanbagli</cp:lastModifiedBy>
  <cp:revision>3</cp:revision>
  <cp:lastPrinted>2018-12-24T15:26:00Z</cp:lastPrinted>
  <dcterms:created xsi:type="dcterms:W3CDTF">2018-12-24T15:26:00Z</dcterms:created>
  <dcterms:modified xsi:type="dcterms:W3CDTF">2018-12-24T15:28:00Z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http://www.zotero.org/styles/arabian-journal-for-science-and-engineering</vt:lpwstr>
  </property>
  <property fmtid="{D5CDD505-2E9C-101B-9397-08002B2CF9AE}" pid="11" name="Mendeley Recent Style Name 4_1">
    <vt:lpwstr>Arabian Journal for Science and Engineering</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16th edition (author-date)</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(author-date)</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7th edition</vt:lpwstr>
  </property>
</Properties>
</file>